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670" w:rsidRDefault="009E4A44">
      <w:pPr>
        <w:pStyle w:val="Heading1"/>
        <w:rPr>
          <w:rFonts w:ascii="Arial Narrow" w:hAnsi="Arial Narrow"/>
          <w:sz w:val="20"/>
        </w:rPr>
      </w:pPr>
      <w:r>
        <w:rPr>
          <w:rFonts w:ascii="Arial Narrow" w:hAnsi="Arial Narrow"/>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5pt;margin-top:0;width:555.75pt;height:29.25pt;z-index:251657216" fillcolor="#9cf">
            <v:shadow color="#868686"/>
            <v:textpath style="font-family:&quot;Tahoma&quot;;font-size:24pt;font-weight:bold;v-text-kern:t" trim="t" fitpath="t" string="Active Neighborhood Checklist - Protocol, Version 2.0"/>
          </v:shape>
        </w:pict>
      </w:r>
    </w:p>
    <w:p w:rsidR="00BD3670" w:rsidRDefault="00BD3670">
      <w:pPr>
        <w:pStyle w:val="Heading1"/>
        <w:rPr>
          <w:rFonts w:ascii="Arial Narrow" w:hAnsi="Arial Narrow"/>
          <w:sz w:val="20"/>
        </w:rPr>
      </w:pPr>
    </w:p>
    <w:p w:rsidR="00BD3670" w:rsidRDefault="00BD3670">
      <w:pPr>
        <w:pStyle w:val="Heading1"/>
        <w:rPr>
          <w:rFonts w:ascii="Arial Narrow" w:hAnsi="Arial Narrow"/>
          <w:sz w:val="20"/>
        </w:rPr>
      </w:pPr>
    </w:p>
    <w:p w:rsidR="00BD3670" w:rsidRDefault="00BD3670">
      <w:pPr>
        <w:pStyle w:val="Heading1"/>
        <w:rPr>
          <w:rFonts w:ascii="Arial Narrow" w:hAnsi="Arial Narrow"/>
          <w:sz w:val="20"/>
        </w:rPr>
      </w:pPr>
      <w:r>
        <w:rPr>
          <w:rFonts w:ascii="Arial Narrow" w:hAnsi="Arial Narrow"/>
          <w:sz w:val="20"/>
        </w:rPr>
        <w:t>Purpose</w:t>
      </w:r>
    </w:p>
    <w:p w:rsidR="00E3002F" w:rsidRDefault="00BD3670">
      <w:pPr>
        <w:pStyle w:val="Header"/>
        <w:tabs>
          <w:tab w:val="clear" w:pos="4320"/>
          <w:tab w:val="clear" w:pos="8640"/>
        </w:tabs>
        <w:ind w:firstLine="450"/>
        <w:rPr>
          <w:rFonts w:ascii="Arial Narrow" w:hAnsi="Arial Narrow" w:cs="Tahoma"/>
          <w:sz w:val="20"/>
        </w:rPr>
      </w:pPr>
      <w:r>
        <w:rPr>
          <w:rFonts w:ascii="Arial Narrow" w:hAnsi="Arial Narrow" w:cs="Tahoma"/>
          <w:sz w:val="20"/>
        </w:rPr>
        <w:t xml:space="preserve">The Active Neighborhood Checklist is an observational tool designed to assess key street-level features of the neighborhood environment that are thought to be related to physical activity behavior.  The data collected can be used to generate </w:t>
      </w:r>
      <w:r w:rsidR="006D43D9">
        <w:rPr>
          <w:rFonts w:ascii="Arial Narrow" w:hAnsi="Arial Narrow" w:cs="Tahoma"/>
          <w:sz w:val="20"/>
        </w:rPr>
        <w:t>data for a needs assessment</w:t>
      </w:r>
      <w:r w:rsidR="00067123">
        <w:rPr>
          <w:rFonts w:ascii="Arial Narrow" w:hAnsi="Arial Narrow" w:cs="Tahoma"/>
          <w:sz w:val="20"/>
        </w:rPr>
        <w:t xml:space="preserve"> or research</w:t>
      </w:r>
      <w:r>
        <w:rPr>
          <w:rFonts w:ascii="Arial Narrow" w:hAnsi="Arial Narrow" w:cs="Tahoma"/>
          <w:sz w:val="20"/>
        </w:rPr>
        <w:t xml:space="preserve">, to raise community awareness about the role of the environment in supporting or discouraging physical activity, or to mobilize community members to advocate for change.  Its simple format, lay terminology, item specificity, and relatively short length were intended to make the tool user-friendly for multiple community stakeholders.  </w:t>
      </w:r>
    </w:p>
    <w:p w:rsidR="00E3002F" w:rsidRDefault="00BD3670">
      <w:pPr>
        <w:pStyle w:val="Header"/>
        <w:tabs>
          <w:tab w:val="clear" w:pos="4320"/>
          <w:tab w:val="clear" w:pos="8640"/>
        </w:tabs>
        <w:ind w:firstLine="450"/>
        <w:rPr>
          <w:rFonts w:ascii="Arial Narrow" w:hAnsi="Arial Narrow"/>
          <w:bCs/>
          <w:sz w:val="20"/>
        </w:rPr>
      </w:pPr>
      <w:r>
        <w:rPr>
          <w:rFonts w:ascii="Arial Narrow" w:hAnsi="Arial Narrow"/>
          <w:bCs/>
          <w:sz w:val="20"/>
        </w:rPr>
        <w:t xml:space="preserve">The Checklist is a product of the refinement of existing audit tools using a systematic process that weighted various forms of quantitative and qualitative evidence.  </w:t>
      </w:r>
      <w:r>
        <w:rPr>
          <w:rFonts w:ascii="Arial Narrow" w:hAnsi="Arial Narrow"/>
          <w:sz w:val="20"/>
        </w:rPr>
        <w:t xml:space="preserve">Although the tool was tested and reviewed by a small, multidisciplinary group of community stakeholders in St. Louis, its application as an advocacy and evaluation tool have not been systematically examined.  </w:t>
      </w:r>
      <w:r w:rsidR="00CF1A19">
        <w:rPr>
          <w:rFonts w:ascii="Arial Narrow" w:hAnsi="Arial Narrow"/>
          <w:sz w:val="20"/>
        </w:rPr>
        <w:t xml:space="preserve">Version 2 </w:t>
      </w:r>
      <w:r w:rsidR="00A14EED">
        <w:rPr>
          <w:rFonts w:ascii="Arial Narrow" w:hAnsi="Arial Narrow"/>
          <w:sz w:val="20"/>
        </w:rPr>
        <w:t xml:space="preserve">(Feb 2011) </w:t>
      </w:r>
      <w:r w:rsidR="00CF1A19">
        <w:rPr>
          <w:rFonts w:ascii="Arial Narrow" w:hAnsi="Arial Narrow"/>
          <w:sz w:val="20"/>
        </w:rPr>
        <w:t xml:space="preserve">of the Checklist </w:t>
      </w:r>
      <w:r w:rsidR="00A14EED">
        <w:rPr>
          <w:rFonts w:ascii="Arial Narrow" w:hAnsi="Arial Narrow"/>
          <w:sz w:val="20"/>
        </w:rPr>
        <w:t xml:space="preserve">and Protocol </w:t>
      </w:r>
      <w:r w:rsidR="00CF1A19">
        <w:rPr>
          <w:rFonts w:ascii="Arial Narrow" w:hAnsi="Arial Narrow"/>
          <w:sz w:val="20"/>
        </w:rPr>
        <w:t>include</w:t>
      </w:r>
      <w:r w:rsidR="00A14EED">
        <w:rPr>
          <w:rFonts w:ascii="Arial Narrow" w:hAnsi="Arial Narrow"/>
          <w:sz w:val="20"/>
        </w:rPr>
        <w:t>s</w:t>
      </w:r>
      <w:r w:rsidR="00CF1A19">
        <w:rPr>
          <w:rFonts w:ascii="Arial Narrow" w:hAnsi="Arial Narrow"/>
          <w:sz w:val="20"/>
        </w:rPr>
        <w:t xml:space="preserve"> minor additions and revisions that have not yet been field-tested but should i</w:t>
      </w:r>
      <w:r w:rsidR="00A14EED">
        <w:rPr>
          <w:rFonts w:ascii="Arial Narrow" w:hAnsi="Arial Narrow"/>
          <w:sz w:val="20"/>
        </w:rPr>
        <w:t>mprove the usefulness and clarit</w:t>
      </w:r>
      <w:r w:rsidR="00CF1A19">
        <w:rPr>
          <w:rFonts w:ascii="Arial Narrow" w:hAnsi="Arial Narrow"/>
          <w:sz w:val="20"/>
        </w:rPr>
        <w:t>y of the tool</w:t>
      </w:r>
      <w:r w:rsidR="00A14EED">
        <w:rPr>
          <w:rFonts w:ascii="Arial Narrow" w:hAnsi="Arial Narrow"/>
          <w:sz w:val="20"/>
        </w:rPr>
        <w:t xml:space="preserve"> and process</w:t>
      </w:r>
      <w:r w:rsidR="00CF1A19">
        <w:rPr>
          <w:rFonts w:ascii="Arial Narrow" w:hAnsi="Arial Narrow"/>
          <w:sz w:val="20"/>
        </w:rPr>
        <w:t>.   A</w:t>
      </w:r>
      <w:r>
        <w:rPr>
          <w:rFonts w:ascii="Arial Narrow" w:hAnsi="Arial Narrow"/>
          <w:sz w:val="20"/>
        </w:rPr>
        <w:t xml:space="preserve">lthough </w:t>
      </w:r>
      <w:r w:rsidR="00CF1A19">
        <w:rPr>
          <w:rFonts w:ascii="Arial Narrow" w:hAnsi="Arial Narrow"/>
          <w:sz w:val="20"/>
        </w:rPr>
        <w:t xml:space="preserve">the </w:t>
      </w:r>
      <w:r>
        <w:rPr>
          <w:rFonts w:ascii="Arial Narrow" w:hAnsi="Arial Narrow"/>
          <w:sz w:val="20"/>
        </w:rPr>
        <w:t xml:space="preserve">reliability </w:t>
      </w:r>
      <w:r w:rsidR="00CF1A19">
        <w:rPr>
          <w:rFonts w:ascii="Arial Narrow" w:hAnsi="Arial Narrow"/>
          <w:sz w:val="20"/>
        </w:rPr>
        <w:t xml:space="preserve">of the original Checklist </w:t>
      </w:r>
      <w:r>
        <w:rPr>
          <w:rFonts w:ascii="Arial Narrow" w:hAnsi="Arial Narrow"/>
          <w:sz w:val="20"/>
        </w:rPr>
        <w:t xml:space="preserve">was tested across a range of environments, its reliability in any single setting has not been assessed.  </w:t>
      </w:r>
      <w:r w:rsidR="007063D5">
        <w:rPr>
          <w:rFonts w:ascii="Arial Narrow" w:hAnsi="Arial Narrow"/>
          <w:sz w:val="20"/>
        </w:rPr>
        <w:t>F</w:t>
      </w:r>
      <w:r>
        <w:rPr>
          <w:rFonts w:ascii="Arial Narrow" w:hAnsi="Arial Narrow"/>
          <w:sz w:val="20"/>
        </w:rPr>
        <w:t xml:space="preserve">uture studies are needed to </w:t>
      </w:r>
      <w:r w:rsidR="007063D5">
        <w:rPr>
          <w:rFonts w:ascii="Arial Narrow" w:hAnsi="Arial Narrow"/>
          <w:sz w:val="20"/>
        </w:rPr>
        <w:t xml:space="preserve">evaluate </w:t>
      </w:r>
      <w:r>
        <w:rPr>
          <w:rFonts w:ascii="Arial Narrow" w:hAnsi="Arial Narrow"/>
          <w:sz w:val="20"/>
        </w:rPr>
        <w:t xml:space="preserve">its usability for different purposes and </w:t>
      </w:r>
      <w:r w:rsidR="007063D5">
        <w:rPr>
          <w:rFonts w:ascii="Arial Narrow" w:hAnsi="Arial Narrow"/>
          <w:sz w:val="20"/>
        </w:rPr>
        <w:t xml:space="preserve">specific </w:t>
      </w:r>
      <w:r>
        <w:rPr>
          <w:rFonts w:ascii="Arial Narrow" w:hAnsi="Arial Narrow"/>
          <w:sz w:val="20"/>
        </w:rPr>
        <w:t xml:space="preserve">settings.  </w:t>
      </w:r>
    </w:p>
    <w:p w:rsidR="00BD3670" w:rsidRDefault="00BD3670">
      <w:pPr>
        <w:pStyle w:val="Header"/>
        <w:tabs>
          <w:tab w:val="clear" w:pos="4320"/>
          <w:tab w:val="clear" w:pos="8640"/>
        </w:tabs>
        <w:rPr>
          <w:rFonts w:ascii="Arial Narrow" w:hAnsi="Arial Narrow" w:cs="Tahoma"/>
          <w:sz w:val="20"/>
        </w:rPr>
      </w:pPr>
    </w:p>
    <w:p w:rsidR="00BD3670" w:rsidRDefault="00BD3670">
      <w:pPr>
        <w:pStyle w:val="Header"/>
        <w:tabs>
          <w:tab w:val="clear" w:pos="4320"/>
          <w:tab w:val="clear" w:pos="8640"/>
        </w:tabs>
        <w:rPr>
          <w:rFonts w:ascii="Arial Narrow" w:hAnsi="Arial Narrow" w:cs="Tahoma"/>
          <w:b/>
          <w:bCs/>
          <w:sz w:val="20"/>
        </w:rPr>
      </w:pPr>
      <w:r>
        <w:rPr>
          <w:rFonts w:ascii="Arial Narrow" w:hAnsi="Arial Narrow" w:cs="Tahoma"/>
          <w:b/>
          <w:bCs/>
          <w:sz w:val="20"/>
        </w:rPr>
        <w:t>Content</w:t>
      </w:r>
    </w:p>
    <w:p w:rsidR="00E3002F" w:rsidRDefault="00BD3670">
      <w:pPr>
        <w:pStyle w:val="Header"/>
        <w:tabs>
          <w:tab w:val="clear" w:pos="4320"/>
          <w:tab w:val="clear" w:pos="8640"/>
        </w:tabs>
        <w:ind w:firstLine="450"/>
        <w:rPr>
          <w:rFonts w:ascii="Arial Narrow" w:hAnsi="Arial Narrow" w:cs="Tahoma"/>
          <w:sz w:val="20"/>
        </w:rPr>
      </w:pPr>
      <w:r>
        <w:rPr>
          <w:rFonts w:ascii="Arial Narrow" w:hAnsi="Arial Narrow" w:cs="Tahoma"/>
          <w:sz w:val="20"/>
        </w:rPr>
        <w:t xml:space="preserve">The Checklist assesses five general areas: land use, public transit stops, street characteristics, quality of the environment for a pedestrian, and places to walk and bicycle.  An area for note-taking follows each section to allow auditors to describe features or perceptions that may not be captured in the tool.  Although some items are important indicators for bicycling, the Checklist is not comprehensive in its assessment of these factors. In addition, users </w:t>
      </w:r>
      <w:r w:rsidR="00067123">
        <w:rPr>
          <w:rFonts w:ascii="Arial Narrow" w:hAnsi="Arial Narrow" w:cs="Tahoma"/>
          <w:sz w:val="20"/>
        </w:rPr>
        <w:t xml:space="preserve">should use </w:t>
      </w:r>
      <w:r>
        <w:rPr>
          <w:rFonts w:ascii="Arial Narrow" w:hAnsi="Arial Narrow" w:cs="Tahoma"/>
          <w:sz w:val="20"/>
        </w:rPr>
        <w:t>existing data and other audit tools or methods for more detailed data on land use, quality and maintenance of recreational facilities, street connectivity, traffic speed and volume, characteristics of intersections, architecture, and crime incidents.  Moreover, qualitative feedback from residents along with photographs would complement the quantitative results obtained from the Checklist.</w:t>
      </w:r>
    </w:p>
    <w:p w:rsidR="003E12DA" w:rsidRDefault="003E12DA" w:rsidP="003E12DA">
      <w:pPr>
        <w:pStyle w:val="Header"/>
        <w:tabs>
          <w:tab w:val="clear" w:pos="4320"/>
          <w:tab w:val="clear" w:pos="8640"/>
        </w:tabs>
        <w:ind w:firstLine="450"/>
        <w:rPr>
          <w:rFonts w:ascii="Arial Narrow" w:hAnsi="Arial Narrow" w:cs="Tahoma"/>
          <w:sz w:val="20"/>
        </w:rPr>
      </w:pPr>
      <w:r>
        <w:rPr>
          <w:rFonts w:ascii="Arial Narrow" w:hAnsi="Arial Narrow" w:cs="Tahoma"/>
          <w:sz w:val="20"/>
        </w:rPr>
        <w:t>The tool includes some optional items. Land use item A6, which assesses specific destinations—those with the potential to generate walk trips and those associated with an automobile-oriented street—is optional because this information may be available from existing sources (e.g., online or parcel level land use data) and can be time-consuming to audit.  Shoulder items (E11-16) are optional because these items tended to have lower reliability, and shoulders may be infrequent or a lower priority in some communities.</w:t>
      </w:r>
    </w:p>
    <w:p w:rsidR="00BD3670" w:rsidRDefault="00BD3670">
      <w:pPr>
        <w:pStyle w:val="Header"/>
        <w:tabs>
          <w:tab w:val="clear" w:pos="4320"/>
          <w:tab w:val="clear" w:pos="8640"/>
        </w:tabs>
        <w:rPr>
          <w:rFonts w:ascii="Arial Narrow" w:hAnsi="Arial Narrow" w:cs="Tahoma"/>
          <w:sz w:val="20"/>
        </w:rPr>
      </w:pPr>
    </w:p>
    <w:p w:rsidR="00BD3670" w:rsidRDefault="00BD3670">
      <w:pPr>
        <w:pStyle w:val="Header"/>
        <w:tabs>
          <w:tab w:val="clear" w:pos="4320"/>
          <w:tab w:val="clear" w:pos="8640"/>
        </w:tabs>
        <w:rPr>
          <w:rFonts w:ascii="Arial Narrow" w:hAnsi="Arial Narrow" w:cs="Tahoma"/>
          <w:sz w:val="20"/>
        </w:rPr>
      </w:pPr>
      <w:r>
        <w:rPr>
          <w:rFonts w:ascii="Arial Narrow" w:hAnsi="Arial Narrow" w:cs="Tahoma"/>
          <w:b/>
          <w:bCs/>
          <w:sz w:val="20"/>
        </w:rPr>
        <w:t>Instructions for Use</w:t>
      </w:r>
    </w:p>
    <w:p w:rsidR="00E3002F" w:rsidRDefault="00BD3670">
      <w:pPr>
        <w:pStyle w:val="Header"/>
        <w:tabs>
          <w:tab w:val="clear" w:pos="4320"/>
          <w:tab w:val="clear" w:pos="8640"/>
        </w:tabs>
        <w:ind w:firstLine="450"/>
        <w:rPr>
          <w:rFonts w:ascii="Arial Narrow" w:hAnsi="Arial Narrow" w:cs="Tahoma"/>
          <w:sz w:val="20"/>
        </w:rPr>
      </w:pPr>
      <w:r>
        <w:rPr>
          <w:rFonts w:ascii="Arial Narrow" w:hAnsi="Arial Narrow" w:cs="Tahoma"/>
          <w:sz w:val="20"/>
        </w:rPr>
        <w:t xml:space="preserve">This two-page protocol gives brief instructions on ways to conduct audits of neighborhood streets, as well as operational definitions for key concepts </w:t>
      </w:r>
      <w:r w:rsidR="006D43D9">
        <w:rPr>
          <w:rFonts w:ascii="Arial Narrow" w:hAnsi="Arial Narrow" w:cs="Tahoma"/>
          <w:sz w:val="20"/>
        </w:rPr>
        <w:t xml:space="preserve">or terms that are not self-explanatory </w:t>
      </w:r>
      <w:r>
        <w:rPr>
          <w:rFonts w:ascii="Arial Narrow" w:hAnsi="Arial Narrow" w:cs="Tahoma"/>
          <w:sz w:val="20"/>
        </w:rPr>
        <w:t>in the Checklist.  In practice, it is recommended that this protocol be supplemented with a 2-hour (approximately) training slide presentation.  Training may be enhanced through practice audits followed by group discussion.</w:t>
      </w:r>
    </w:p>
    <w:p w:rsidR="00E3002F" w:rsidRDefault="00BD3670">
      <w:pPr>
        <w:pStyle w:val="Header"/>
        <w:tabs>
          <w:tab w:val="clear" w:pos="4320"/>
          <w:tab w:val="clear" w:pos="8640"/>
        </w:tabs>
        <w:ind w:firstLine="450"/>
        <w:rPr>
          <w:rFonts w:ascii="Arial Narrow" w:hAnsi="Arial Narrow" w:cs="Tahoma"/>
          <w:sz w:val="20"/>
        </w:rPr>
      </w:pPr>
      <w:proofErr w:type="gramStart"/>
      <w:r>
        <w:rPr>
          <w:rFonts w:ascii="Arial Narrow" w:hAnsi="Arial Narrow" w:cs="Tahoma"/>
          <w:b/>
          <w:bCs/>
          <w:i/>
          <w:iCs/>
          <w:sz w:val="20"/>
        </w:rPr>
        <w:t>Choosing an Area or Route to Audit</w:t>
      </w:r>
      <w:r w:rsidR="00650868">
        <w:rPr>
          <w:rFonts w:ascii="Arial Narrow" w:hAnsi="Arial Narrow" w:cs="Tahoma"/>
          <w:b/>
          <w:bCs/>
          <w:i/>
          <w:iCs/>
          <w:sz w:val="20"/>
        </w:rPr>
        <w:t>.</w:t>
      </w:r>
      <w:proofErr w:type="gramEnd"/>
      <w:r w:rsidR="00650868">
        <w:rPr>
          <w:rFonts w:ascii="Arial Narrow" w:hAnsi="Arial Narrow" w:cs="Tahoma"/>
          <w:b/>
          <w:bCs/>
          <w:i/>
          <w:iCs/>
          <w:sz w:val="20"/>
        </w:rPr>
        <w:t xml:space="preserve">   </w:t>
      </w:r>
      <w:r>
        <w:rPr>
          <w:rFonts w:ascii="Arial Narrow" w:hAnsi="Arial Narrow" w:cs="Tahoma"/>
          <w:sz w:val="20"/>
        </w:rPr>
        <w:t xml:space="preserve">Begin by choosing </w:t>
      </w:r>
      <w:r w:rsidR="003E12DA">
        <w:rPr>
          <w:rFonts w:ascii="Arial Narrow" w:hAnsi="Arial Narrow" w:cs="Tahoma"/>
          <w:sz w:val="20"/>
        </w:rPr>
        <w:t>your study route or area</w:t>
      </w:r>
      <w:r>
        <w:rPr>
          <w:rFonts w:ascii="Arial Narrow" w:hAnsi="Arial Narrow" w:cs="Tahoma"/>
          <w:sz w:val="20"/>
        </w:rPr>
        <w:t xml:space="preserve">.  Options may include 1) defined areas around a specific destination (e.g., school) or group of destinations (e.g., commercial center); 2) neighborhoods defined by administrative or other boundaries; and 3) routes between destinations or groups of destinations (e.g., </w:t>
      </w:r>
      <w:r w:rsidR="003E12DA">
        <w:rPr>
          <w:rFonts w:ascii="Arial Narrow" w:hAnsi="Arial Narrow" w:cs="Tahoma"/>
          <w:sz w:val="20"/>
        </w:rPr>
        <w:t xml:space="preserve">between an </w:t>
      </w:r>
      <w:r>
        <w:rPr>
          <w:rFonts w:ascii="Arial Narrow" w:hAnsi="Arial Narrow" w:cs="Tahoma"/>
          <w:sz w:val="20"/>
        </w:rPr>
        <w:t>elementary school and neighborhood</w:t>
      </w:r>
      <w:r w:rsidR="007063D5">
        <w:rPr>
          <w:rFonts w:ascii="Arial Narrow" w:hAnsi="Arial Narrow" w:cs="Tahoma"/>
          <w:sz w:val="20"/>
        </w:rPr>
        <w:t xml:space="preserve"> center</w:t>
      </w:r>
      <w:r>
        <w:rPr>
          <w:rFonts w:ascii="Arial Narrow" w:hAnsi="Arial Narrow" w:cs="Tahoma"/>
          <w:sz w:val="20"/>
        </w:rPr>
        <w:t xml:space="preserve">).  </w:t>
      </w:r>
    </w:p>
    <w:p w:rsidR="00A14EED" w:rsidRDefault="00ED68C5" w:rsidP="00650868">
      <w:pPr>
        <w:pStyle w:val="Header"/>
        <w:tabs>
          <w:tab w:val="clear" w:pos="4320"/>
          <w:tab w:val="clear" w:pos="8640"/>
        </w:tabs>
        <w:ind w:firstLine="450"/>
        <w:rPr>
          <w:rFonts w:ascii="Arial Narrow" w:hAnsi="Arial Narrow"/>
          <w:sz w:val="20"/>
        </w:rPr>
      </w:pPr>
      <w:proofErr w:type="gramStart"/>
      <w:r>
        <w:rPr>
          <w:rFonts w:ascii="Arial Narrow" w:hAnsi="Arial Narrow" w:cs="Tahoma"/>
          <w:b/>
          <w:bCs/>
          <w:i/>
          <w:iCs/>
          <w:sz w:val="20"/>
        </w:rPr>
        <w:t>Choosing a Sampling Approach</w:t>
      </w:r>
      <w:r w:rsidR="00650868">
        <w:rPr>
          <w:rFonts w:ascii="Arial Narrow" w:hAnsi="Arial Narrow" w:cs="Tahoma"/>
          <w:b/>
          <w:bCs/>
          <w:i/>
          <w:iCs/>
          <w:sz w:val="20"/>
        </w:rPr>
        <w:t>.</w:t>
      </w:r>
      <w:proofErr w:type="gramEnd"/>
      <w:r w:rsidR="00650868">
        <w:rPr>
          <w:rFonts w:ascii="Arial Narrow" w:hAnsi="Arial Narrow" w:cs="Tahoma"/>
          <w:b/>
          <w:bCs/>
          <w:i/>
          <w:iCs/>
          <w:sz w:val="20"/>
        </w:rPr>
        <w:t xml:space="preserve">  </w:t>
      </w:r>
      <w:r>
        <w:rPr>
          <w:rFonts w:ascii="Arial Narrow" w:hAnsi="Arial Narrow" w:cs="Tahoma"/>
          <w:sz w:val="20"/>
        </w:rPr>
        <w:t xml:space="preserve">The Active Neighborhood Checklist is designed to collect information for street segments – the section of the road between two consecutive intersections.  Options for selecting </w:t>
      </w:r>
      <w:r>
        <w:rPr>
          <w:rFonts w:ascii="Arial Narrow" w:hAnsi="Arial Narrow"/>
          <w:sz w:val="20"/>
        </w:rPr>
        <w:t>segments to be audited include, but are not limited to, auditing   1) all segments in an area or route, 2) a random</w:t>
      </w:r>
      <w:r w:rsidR="007063D5">
        <w:rPr>
          <w:rFonts w:ascii="Arial Narrow" w:hAnsi="Arial Narrow"/>
          <w:sz w:val="20"/>
        </w:rPr>
        <w:t xml:space="preserve"> sample of segments, </w:t>
      </w:r>
      <w:r w:rsidR="00456B88">
        <w:rPr>
          <w:rFonts w:ascii="Arial Narrow" w:hAnsi="Arial Narrow"/>
          <w:sz w:val="20"/>
        </w:rPr>
        <w:t xml:space="preserve">or a </w:t>
      </w:r>
      <w:r w:rsidR="007063D5">
        <w:rPr>
          <w:rFonts w:ascii="Arial Narrow" w:hAnsi="Arial Narrow"/>
          <w:sz w:val="20"/>
        </w:rPr>
        <w:t xml:space="preserve">3) a </w:t>
      </w:r>
    </w:p>
    <w:p w:rsidR="00A14EED" w:rsidRDefault="00A14EED" w:rsidP="00650868">
      <w:pPr>
        <w:pStyle w:val="Header"/>
        <w:tabs>
          <w:tab w:val="clear" w:pos="4320"/>
          <w:tab w:val="clear" w:pos="8640"/>
        </w:tabs>
        <w:ind w:firstLine="450"/>
        <w:rPr>
          <w:rFonts w:ascii="Arial Narrow" w:hAnsi="Arial Narrow"/>
          <w:sz w:val="20"/>
        </w:rPr>
      </w:pPr>
    </w:p>
    <w:p w:rsidR="00A14EED" w:rsidRDefault="00A14EED" w:rsidP="00650868">
      <w:pPr>
        <w:pStyle w:val="Header"/>
        <w:tabs>
          <w:tab w:val="clear" w:pos="4320"/>
          <w:tab w:val="clear" w:pos="8640"/>
        </w:tabs>
        <w:ind w:firstLine="450"/>
        <w:rPr>
          <w:rFonts w:ascii="Arial Narrow" w:hAnsi="Arial Narrow"/>
          <w:sz w:val="20"/>
        </w:rPr>
      </w:pPr>
    </w:p>
    <w:p w:rsidR="00A14EED" w:rsidRDefault="00A14EED" w:rsidP="00650868">
      <w:pPr>
        <w:pStyle w:val="Header"/>
        <w:tabs>
          <w:tab w:val="clear" w:pos="4320"/>
          <w:tab w:val="clear" w:pos="8640"/>
        </w:tabs>
        <w:ind w:firstLine="450"/>
        <w:rPr>
          <w:rFonts w:ascii="Arial Narrow" w:hAnsi="Arial Narrow"/>
          <w:sz w:val="20"/>
        </w:rPr>
      </w:pPr>
    </w:p>
    <w:p w:rsidR="009E4A44" w:rsidRDefault="007063D5" w:rsidP="009E4A44">
      <w:pPr>
        <w:pStyle w:val="Header"/>
        <w:tabs>
          <w:tab w:val="clear" w:pos="4320"/>
          <w:tab w:val="clear" w:pos="8640"/>
        </w:tabs>
        <w:rPr>
          <w:rFonts w:ascii="Arial Narrow" w:hAnsi="Arial Narrow" w:cs="Tahoma"/>
          <w:b/>
          <w:bCs/>
          <w:i/>
          <w:iCs/>
          <w:sz w:val="20"/>
        </w:rPr>
      </w:pPr>
      <w:proofErr w:type="gramStart"/>
      <w:r>
        <w:rPr>
          <w:rFonts w:ascii="Arial Narrow" w:hAnsi="Arial Narrow"/>
          <w:sz w:val="20"/>
        </w:rPr>
        <w:t>stratified</w:t>
      </w:r>
      <w:proofErr w:type="gramEnd"/>
      <w:r>
        <w:rPr>
          <w:rFonts w:ascii="Arial Narrow" w:hAnsi="Arial Narrow"/>
          <w:sz w:val="20"/>
        </w:rPr>
        <w:t xml:space="preserve"> sample of segments, based on land use</w:t>
      </w:r>
      <w:r w:rsidR="00650868">
        <w:rPr>
          <w:rFonts w:ascii="Arial Narrow" w:hAnsi="Arial Narrow"/>
          <w:sz w:val="20"/>
        </w:rPr>
        <w:t xml:space="preserve"> </w:t>
      </w:r>
      <w:r>
        <w:rPr>
          <w:rFonts w:ascii="Arial Narrow" w:hAnsi="Arial Narrow"/>
          <w:sz w:val="20"/>
        </w:rPr>
        <w:t>typologies (e.g., residential, commercial, mixed land use).</w:t>
      </w:r>
    </w:p>
    <w:p w:rsidR="009E4A44" w:rsidRDefault="00650868" w:rsidP="009E4A44">
      <w:pPr>
        <w:pStyle w:val="Header"/>
        <w:tabs>
          <w:tab w:val="clear" w:pos="4320"/>
          <w:tab w:val="clear" w:pos="8640"/>
          <w:tab w:val="left" w:pos="360"/>
        </w:tabs>
        <w:rPr>
          <w:rFonts w:ascii="Arial Narrow" w:hAnsi="Arial Narrow" w:cs="Tahoma"/>
          <w:sz w:val="20"/>
        </w:rPr>
      </w:pPr>
      <w:r>
        <w:rPr>
          <w:rFonts w:ascii="Arial Narrow" w:hAnsi="Arial Narrow" w:cs="Tahoma"/>
          <w:b/>
          <w:bCs/>
          <w:i/>
          <w:iCs/>
          <w:sz w:val="20"/>
        </w:rPr>
        <w:tab/>
      </w:r>
      <w:proofErr w:type="gramStart"/>
      <w:r w:rsidR="00BD3670">
        <w:rPr>
          <w:rFonts w:ascii="Arial Narrow" w:hAnsi="Arial Narrow"/>
          <w:b/>
          <w:bCs/>
          <w:i/>
          <w:iCs/>
          <w:sz w:val="20"/>
        </w:rPr>
        <w:t>Identifying Street Segments</w:t>
      </w:r>
      <w:r>
        <w:rPr>
          <w:rFonts w:ascii="Arial Narrow" w:hAnsi="Arial Narrow"/>
          <w:b/>
          <w:bCs/>
          <w:i/>
          <w:iCs/>
          <w:sz w:val="20"/>
        </w:rPr>
        <w:t>.</w:t>
      </w:r>
      <w:proofErr w:type="gramEnd"/>
      <w:r>
        <w:rPr>
          <w:rFonts w:ascii="Arial Narrow" w:hAnsi="Arial Narrow"/>
          <w:b/>
          <w:bCs/>
          <w:i/>
          <w:iCs/>
          <w:sz w:val="20"/>
        </w:rPr>
        <w:t xml:space="preserve"> </w:t>
      </w:r>
      <w:r w:rsidR="00BD3670">
        <w:rPr>
          <w:rFonts w:ascii="Arial Narrow" w:hAnsi="Arial Narrow"/>
          <w:sz w:val="20"/>
        </w:rPr>
        <w:t xml:space="preserve">Using a street map – produced by computer software, purchased, or downloaded from the internet – assign all segments to be audited a unique identification number to facilitate organizing and analyzing data.  The auditors </w:t>
      </w:r>
      <w:r w:rsidR="00ED68C5">
        <w:rPr>
          <w:rFonts w:ascii="Arial Narrow" w:hAnsi="Arial Narrow"/>
          <w:sz w:val="20"/>
        </w:rPr>
        <w:t xml:space="preserve">should </w:t>
      </w:r>
      <w:r w:rsidR="00BD3670">
        <w:rPr>
          <w:rFonts w:ascii="Arial Narrow" w:hAnsi="Arial Narrow"/>
          <w:sz w:val="20"/>
        </w:rPr>
        <w:t xml:space="preserve">carry copies of these maps.  </w:t>
      </w:r>
      <w:r w:rsidR="00BD3670">
        <w:rPr>
          <w:rFonts w:ascii="Arial Narrow" w:hAnsi="Arial Narrow" w:cs="Tahoma"/>
          <w:sz w:val="20"/>
        </w:rPr>
        <w:t xml:space="preserve">The street maps may not be </w:t>
      </w:r>
      <w:r w:rsidR="003E12DA">
        <w:rPr>
          <w:rFonts w:ascii="Arial Narrow" w:hAnsi="Arial Narrow" w:cs="Tahoma"/>
          <w:sz w:val="20"/>
        </w:rPr>
        <w:t xml:space="preserve">current </w:t>
      </w:r>
      <w:r w:rsidR="00BD3670">
        <w:rPr>
          <w:rFonts w:ascii="Arial Narrow" w:hAnsi="Arial Narrow" w:cs="Tahoma"/>
          <w:sz w:val="20"/>
        </w:rPr>
        <w:t xml:space="preserve">or </w:t>
      </w:r>
      <w:r w:rsidR="003E12DA">
        <w:rPr>
          <w:rFonts w:ascii="Arial Narrow" w:hAnsi="Arial Narrow" w:cs="Tahoma"/>
          <w:sz w:val="20"/>
        </w:rPr>
        <w:t>complete</w:t>
      </w:r>
      <w:r w:rsidR="00BD3670">
        <w:rPr>
          <w:rFonts w:ascii="Arial Narrow" w:hAnsi="Arial Narrow" w:cs="Tahoma"/>
          <w:sz w:val="20"/>
        </w:rPr>
        <w:t xml:space="preserve">, so auditors should be trained to know how to identify new segments or delete existing segments. </w:t>
      </w:r>
    </w:p>
    <w:p w:rsidR="00BD3670" w:rsidRDefault="00BD3670" w:rsidP="001D6400">
      <w:pPr>
        <w:pStyle w:val="Header"/>
        <w:tabs>
          <w:tab w:val="clear" w:pos="4320"/>
          <w:tab w:val="clear" w:pos="8640"/>
        </w:tabs>
        <w:ind w:firstLine="720"/>
        <w:rPr>
          <w:rFonts w:ascii="Arial Narrow" w:hAnsi="Arial Narrow"/>
          <w:sz w:val="20"/>
        </w:rPr>
      </w:pPr>
      <w:r>
        <w:rPr>
          <w:rFonts w:ascii="Arial Narrow" w:hAnsi="Arial Narrow" w:cs="Tahoma"/>
          <w:sz w:val="20"/>
        </w:rPr>
        <w:t>Roads with few intersections should be divided into two or more ¼</w:t>
      </w:r>
      <w:r w:rsidR="003E12DA">
        <w:rPr>
          <w:rFonts w:ascii="Arial Narrow" w:hAnsi="Arial Narrow" w:cs="Tahoma"/>
          <w:sz w:val="20"/>
        </w:rPr>
        <w:t>th</w:t>
      </w:r>
      <w:r>
        <w:rPr>
          <w:rFonts w:ascii="Arial Narrow" w:hAnsi="Arial Narrow" w:cs="Tahoma"/>
          <w:sz w:val="20"/>
        </w:rPr>
        <w:t>-mile segments. Short segments may be combined with adjacent segments.</w:t>
      </w:r>
      <w:r w:rsidR="003E12DA">
        <w:rPr>
          <w:rFonts w:ascii="Arial Narrow" w:hAnsi="Arial Narrow" w:cs="Tahoma"/>
          <w:sz w:val="20"/>
        </w:rPr>
        <w:t xml:space="preserve"> A </w:t>
      </w:r>
      <w:proofErr w:type="gramStart"/>
      <w:r w:rsidR="003E12DA">
        <w:rPr>
          <w:rFonts w:ascii="Arial Narrow" w:hAnsi="Arial Narrow" w:cs="Tahoma"/>
          <w:sz w:val="20"/>
        </w:rPr>
        <w:t>street</w:t>
      </w:r>
      <w:proofErr w:type="gramEnd"/>
      <w:r w:rsidR="003E12DA">
        <w:rPr>
          <w:rFonts w:ascii="Arial Narrow" w:hAnsi="Arial Narrow" w:cs="Tahoma"/>
          <w:sz w:val="20"/>
        </w:rPr>
        <w:t xml:space="preserve"> with a T-intersection may be audited as two separate segments. </w:t>
      </w:r>
      <w:r w:rsidR="00456B88">
        <w:rPr>
          <w:rFonts w:ascii="Arial Narrow" w:hAnsi="Arial Narrow" w:cs="Tahoma"/>
          <w:sz w:val="20"/>
        </w:rPr>
        <w:t>In this case, a</w:t>
      </w:r>
      <w:r w:rsidR="003E12DA">
        <w:rPr>
          <w:rFonts w:ascii="Arial Narrow" w:hAnsi="Arial Narrow" w:cs="Tahoma"/>
          <w:sz w:val="20"/>
        </w:rPr>
        <w:t xml:space="preserve"> reference point should be noted on the continuous side </w:t>
      </w:r>
      <w:r w:rsidR="00456B88">
        <w:rPr>
          <w:rFonts w:ascii="Arial Narrow" w:hAnsi="Arial Narrow" w:cs="Tahoma"/>
          <w:sz w:val="20"/>
        </w:rPr>
        <w:t xml:space="preserve">to avoid duplicating information from </w:t>
      </w:r>
      <w:r w:rsidR="003E12DA">
        <w:rPr>
          <w:rFonts w:ascii="Arial Narrow" w:hAnsi="Arial Narrow" w:cs="Tahoma"/>
          <w:sz w:val="20"/>
        </w:rPr>
        <w:t>the adjacent segments.</w:t>
      </w:r>
    </w:p>
    <w:p w:rsidR="00E3002F" w:rsidRDefault="00BD3670">
      <w:pPr>
        <w:pStyle w:val="Header"/>
        <w:tabs>
          <w:tab w:val="clear" w:pos="4320"/>
          <w:tab w:val="clear" w:pos="8640"/>
        </w:tabs>
        <w:ind w:firstLine="450"/>
        <w:rPr>
          <w:rFonts w:ascii="Arial Narrow" w:hAnsi="Arial Narrow" w:cs="Tahoma"/>
          <w:sz w:val="20"/>
        </w:rPr>
      </w:pPr>
      <w:proofErr w:type="gramStart"/>
      <w:r>
        <w:rPr>
          <w:rFonts w:ascii="Arial Narrow" w:hAnsi="Arial Narrow" w:cs="Tahoma"/>
          <w:b/>
          <w:bCs/>
          <w:i/>
          <w:iCs/>
          <w:sz w:val="20"/>
        </w:rPr>
        <w:t>General Rules for Auditing</w:t>
      </w:r>
      <w:r w:rsidR="00650868">
        <w:rPr>
          <w:rFonts w:ascii="Arial Narrow" w:hAnsi="Arial Narrow" w:cs="Tahoma"/>
          <w:b/>
          <w:bCs/>
          <w:i/>
          <w:iCs/>
          <w:sz w:val="20"/>
        </w:rPr>
        <w:t>.</w:t>
      </w:r>
      <w:proofErr w:type="gramEnd"/>
      <w:r w:rsidR="00650868">
        <w:rPr>
          <w:rFonts w:ascii="Arial Narrow" w:hAnsi="Arial Narrow" w:cs="Tahoma"/>
          <w:b/>
          <w:bCs/>
          <w:i/>
          <w:iCs/>
          <w:sz w:val="20"/>
        </w:rPr>
        <w:t xml:space="preserve"> </w:t>
      </w:r>
      <w:r>
        <w:rPr>
          <w:rFonts w:ascii="Arial Narrow" w:hAnsi="Arial Narrow" w:cs="Tahoma"/>
          <w:sz w:val="20"/>
        </w:rPr>
        <w:t xml:space="preserve">The Active Neighborhood Checklist may be completed with paper and pencil.  </w:t>
      </w:r>
      <w:r w:rsidR="00D4645A">
        <w:rPr>
          <w:rFonts w:ascii="Arial Narrow" w:hAnsi="Arial Narrow" w:cs="Tahoma"/>
          <w:sz w:val="20"/>
        </w:rPr>
        <w:t xml:space="preserve">Other materials to take in the field include map, clipboard, comfortable shoes, watch, cellphone, sunscreen, umbrella and camera.  </w:t>
      </w:r>
    </w:p>
    <w:p w:rsidR="00E3002F" w:rsidRDefault="00BD3670">
      <w:pPr>
        <w:pStyle w:val="Header"/>
        <w:tabs>
          <w:tab w:val="clear" w:pos="4320"/>
          <w:tab w:val="clear" w:pos="8640"/>
        </w:tabs>
        <w:ind w:firstLine="450"/>
        <w:rPr>
          <w:rFonts w:ascii="Arial Narrow" w:hAnsi="Arial Narrow" w:cs="Tahoma"/>
          <w:sz w:val="20"/>
        </w:rPr>
      </w:pPr>
      <w:r>
        <w:rPr>
          <w:rFonts w:ascii="Arial Narrow" w:hAnsi="Arial Narrow" w:cs="Tahoma"/>
          <w:sz w:val="20"/>
        </w:rPr>
        <w:t xml:space="preserve">With a little practice, the Checklist can be completed in approximately 5-10 minutes per segment.  </w:t>
      </w:r>
      <w:r w:rsidR="0058794F">
        <w:rPr>
          <w:rFonts w:ascii="Arial Narrow" w:hAnsi="Arial Narrow" w:cs="Tahoma"/>
          <w:sz w:val="20"/>
        </w:rPr>
        <w:t xml:space="preserve">The tool is intended to be completed on foot.  Auditors should mark whether the form was completed </w:t>
      </w:r>
      <w:r w:rsidR="001D6400">
        <w:rPr>
          <w:rFonts w:ascii="Arial Narrow" w:hAnsi="Arial Narrow" w:cs="Tahoma"/>
          <w:sz w:val="20"/>
        </w:rPr>
        <w:t>in an automobile</w:t>
      </w:r>
      <w:r w:rsidR="0058794F">
        <w:rPr>
          <w:rFonts w:ascii="Arial Narrow" w:hAnsi="Arial Narrow" w:cs="Tahoma"/>
          <w:sz w:val="20"/>
        </w:rPr>
        <w:t xml:space="preserve"> (e.g., in rural or unsafe settings).  Auditors should walk the segment once while observing the street, sidewalks, signs, and buildings. Then auditors may complete the form, walking back and forth as necessary.</w:t>
      </w:r>
    </w:p>
    <w:p w:rsidR="00E3002F" w:rsidRDefault="00456B88">
      <w:pPr>
        <w:pStyle w:val="Header"/>
        <w:tabs>
          <w:tab w:val="clear" w:pos="4320"/>
          <w:tab w:val="clear" w:pos="8640"/>
        </w:tabs>
        <w:ind w:firstLine="450"/>
        <w:rPr>
          <w:rFonts w:ascii="Arial Narrow" w:hAnsi="Arial Narrow" w:cs="Tahoma"/>
          <w:sz w:val="20"/>
        </w:rPr>
      </w:pPr>
      <w:r>
        <w:rPr>
          <w:rFonts w:ascii="Arial Narrow" w:hAnsi="Arial Narrow" w:cs="Tahoma"/>
          <w:sz w:val="20"/>
        </w:rPr>
        <w:t>Depending on how the data will be aggregated, u</w:t>
      </w:r>
      <w:r w:rsidR="00914D98">
        <w:rPr>
          <w:rFonts w:ascii="Arial Narrow" w:hAnsi="Arial Narrow" w:cs="Tahoma"/>
          <w:sz w:val="20"/>
        </w:rPr>
        <w:t xml:space="preserve">sers </w:t>
      </w:r>
      <w:r>
        <w:rPr>
          <w:rFonts w:ascii="Arial Narrow" w:hAnsi="Arial Narrow" w:cs="Tahoma"/>
          <w:sz w:val="20"/>
        </w:rPr>
        <w:t xml:space="preserve">may want to </w:t>
      </w:r>
      <w:r w:rsidR="00BD3670">
        <w:rPr>
          <w:rFonts w:ascii="Arial Narrow" w:hAnsi="Arial Narrow" w:cs="Tahoma"/>
          <w:sz w:val="20"/>
        </w:rPr>
        <w:t xml:space="preserve">avoid double-counting some land uses (items A3-A6), particularly those located on a corner.  </w:t>
      </w:r>
      <w:r>
        <w:rPr>
          <w:rFonts w:ascii="Arial Narrow" w:hAnsi="Arial Narrow" w:cs="Tahoma"/>
          <w:sz w:val="20"/>
        </w:rPr>
        <w:t xml:space="preserve">If it is important for users to avoid double-counting land uses, then </w:t>
      </w:r>
      <w:r w:rsidR="00BD3670">
        <w:rPr>
          <w:rFonts w:ascii="Arial Narrow" w:hAnsi="Arial Narrow" w:cs="Tahoma"/>
          <w:sz w:val="20"/>
        </w:rPr>
        <w:t xml:space="preserve">buildings should be counted on the segment with the building’s address or main entrance.  Parking lots can be counted </w:t>
      </w:r>
      <w:r w:rsidR="007063D5">
        <w:rPr>
          <w:rFonts w:ascii="Arial Narrow" w:hAnsi="Arial Narrow" w:cs="Tahoma"/>
          <w:sz w:val="20"/>
        </w:rPr>
        <w:t xml:space="preserve">on the segment </w:t>
      </w:r>
      <w:r w:rsidR="00BD3670">
        <w:rPr>
          <w:rFonts w:ascii="Arial Narrow" w:hAnsi="Arial Narrow" w:cs="Tahoma"/>
          <w:sz w:val="20"/>
        </w:rPr>
        <w:t xml:space="preserve">which </w:t>
      </w:r>
      <w:r w:rsidR="007063D5">
        <w:rPr>
          <w:rFonts w:ascii="Arial Narrow" w:hAnsi="Arial Narrow" w:cs="Tahoma"/>
          <w:sz w:val="20"/>
        </w:rPr>
        <w:t xml:space="preserve">(1) </w:t>
      </w:r>
      <w:r w:rsidR="00BD3670">
        <w:rPr>
          <w:rFonts w:ascii="Arial Narrow" w:hAnsi="Arial Narrow" w:cs="Tahoma"/>
          <w:sz w:val="20"/>
        </w:rPr>
        <w:t xml:space="preserve">contains the building for which the parking lot is used, </w:t>
      </w:r>
      <w:r w:rsidR="007063D5">
        <w:rPr>
          <w:rFonts w:ascii="Arial Narrow" w:hAnsi="Arial Narrow" w:cs="Tahoma"/>
          <w:sz w:val="20"/>
        </w:rPr>
        <w:t xml:space="preserve">or </w:t>
      </w:r>
      <w:r w:rsidR="00BD3670">
        <w:rPr>
          <w:rFonts w:ascii="Arial Narrow" w:hAnsi="Arial Narrow" w:cs="Tahoma"/>
          <w:sz w:val="20"/>
        </w:rPr>
        <w:t xml:space="preserve">2) </w:t>
      </w:r>
      <w:r w:rsidR="007063D5">
        <w:rPr>
          <w:rFonts w:ascii="Arial Narrow" w:hAnsi="Arial Narrow" w:cs="Tahoma"/>
          <w:sz w:val="20"/>
        </w:rPr>
        <w:t xml:space="preserve">bears the parking lot </w:t>
      </w:r>
      <w:r w:rsidR="00BD3670">
        <w:rPr>
          <w:rFonts w:ascii="Arial Narrow" w:hAnsi="Arial Narrow" w:cs="Tahoma"/>
          <w:sz w:val="20"/>
        </w:rPr>
        <w:t>entrance</w:t>
      </w:r>
      <w:r w:rsidR="007063D5">
        <w:rPr>
          <w:rFonts w:ascii="Arial Narrow" w:hAnsi="Arial Narrow" w:cs="Tahoma"/>
          <w:sz w:val="20"/>
        </w:rPr>
        <w:t>.</w:t>
      </w:r>
      <w:r w:rsidR="001D6400">
        <w:rPr>
          <w:rFonts w:ascii="Arial Narrow" w:hAnsi="Arial Narrow" w:cs="Tahoma"/>
          <w:sz w:val="20"/>
        </w:rPr>
        <w:t xml:space="preserve"> </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 </w:t>
      </w:r>
    </w:p>
    <w:p w:rsidR="00BD3670" w:rsidRDefault="00BD3670">
      <w:pPr>
        <w:pStyle w:val="Header"/>
        <w:tabs>
          <w:tab w:val="clear" w:pos="4320"/>
          <w:tab w:val="clear" w:pos="8640"/>
        </w:tabs>
        <w:rPr>
          <w:rFonts w:ascii="Arial Narrow" w:hAnsi="Arial Narrow" w:cs="Tahoma"/>
          <w:b/>
          <w:bCs/>
          <w:sz w:val="20"/>
        </w:rPr>
      </w:pPr>
      <w:r>
        <w:rPr>
          <w:rFonts w:ascii="Arial Narrow" w:hAnsi="Arial Narrow" w:cs="Tahoma"/>
          <w:b/>
          <w:bCs/>
          <w:sz w:val="20"/>
        </w:rPr>
        <w:t>Operational Definitions</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The following selected terms are defined for items that may not be self-explanatory.  A training slide presentation provides visual examples for features that may be unfamiliar or challenging to code.  The built environment is very complex; therefore, it is difficult to anticipate how to code every street type.  Users are encouraged to develop strategies for documenting </w:t>
      </w:r>
      <w:r w:rsidR="00B137F8">
        <w:rPr>
          <w:rFonts w:ascii="Arial Narrow" w:hAnsi="Arial Narrow" w:cs="Tahoma"/>
          <w:sz w:val="20"/>
        </w:rPr>
        <w:t>features</w:t>
      </w:r>
      <w:r>
        <w:rPr>
          <w:rFonts w:ascii="Arial Narrow" w:hAnsi="Arial Narrow" w:cs="Tahoma"/>
          <w:sz w:val="20"/>
        </w:rPr>
        <w:t xml:space="preserve"> that may not be defined here</w:t>
      </w:r>
      <w:r w:rsidR="00B137F8">
        <w:rPr>
          <w:rFonts w:ascii="Arial Narrow" w:hAnsi="Arial Narrow" w:cs="Tahoma"/>
          <w:sz w:val="20"/>
        </w:rPr>
        <w:t>.</w:t>
      </w:r>
    </w:p>
    <w:p w:rsidR="006D43D9" w:rsidRPr="006D43D9" w:rsidRDefault="006D43D9">
      <w:pPr>
        <w:pStyle w:val="Header"/>
        <w:tabs>
          <w:tab w:val="clear" w:pos="4320"/>
          <w:tab w:val="clear" w:pos="8640"/>
        </w:tabs>
        <w:rPr>
          <w:rFonts w:ascii="Arial Narrow" w:hAnsi="Arial Narrow" w:cs="Tahoma"/>
          <w:sz w:val="20"/>
        </w:rPr>
      </w:pPr>
      <w:r>
        <w:rPr>
          <w:rFonts w:ascii="Arial Narrow" w:hAnsi="Arial Narrow" w:cs="Tahoma"/>
          <w:sz w:val="20"/>
          <w:u w:val="single"/>
        </w:rPr>
        <w:t>Building or section of sidewalk/roadway under construction:</w:t>
      </w:r>
      <w:r>
        <w:rPr>
          <w:rFonts w:ascii="Arial Narrow" w:hAnsi="Arial Narrow" w:cs="Tahoma"/>
          <w:sz w:val="20"/>
        </w:rPr>
        <w:t xml:space="preserve">  Only note major renovation or construction of public building or space.  </w:t>
      </w:r>
      <w:r w:rsidR="0071503D">
        <w:rPr>
          <w:rFonts w:ascii="Arial Narrow" w:hAnsi="Arial Narrow" w:cs="Tahoma"/>
          <w:sz w:val="20"/>
        </w:rPr>
        <w:t xml:space="preserve">Segments coded as “yes” </w:t>
      </w:r>
      <w:r>
        <w:rPr>
          <w:rFonts w:ascii="Arial Narrow" w:hAnsi="Arial Narrow" w:cs="Tahoma"/>
          <w:sz w:val="20"/>
        </w:rPr>
        <w:t>may be excluded from analyses, depending on the extent of the construction noted by the auditor.</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A1. </w:t>
      </w:r>
      <w:r>
        <w:rPr>
          <w:rFonts w:ascii="Arial Narrow" w:hAnsi="Arial Narrow" w:cs="Tahoma"/>
          <w:sz w:val="20"/>
          <w:u w:val="single"/>
        </w:rPr>
        <w:t>Residential land uses</w:t>
      </w:r>
      <w:r>
        <w:rPr>
          <w:rFonts w:ascii="Arial Narrow" w:hAnsi="Arial Narrow" w:cs="Tahoma"/>
          <w:sz w:val="20"/>
        </w:rPr>
        <w:t>: Include any of the types listed in A3.</w:t>
      </w:r>
    </w:p>
    <w:p w:rsidR="00BD3670" w:rsidRDefault="00542016">
      <w:pPr>
        <w:pStyle w:val="Header"/>
        <w:tabs>
          <w:tab w:val="clear" w:pos="4320"/>
          <w:tab w:val="clear" w:pos="8640"/>
        </w:tabs>
        <w:rPr>
          <w:rFonts w:ascii="Arial Narrow" w:hAnsi="Arial Narrow" w:cs="Tahoma"/>
          <w:sz w:val="20"/>
        </w:rPr>
      </w:pPr>
      <w:r w:rsidRPr="00E3002F">
        <w:rPr>
          <w:rFonts w:ascii="Arial Narrow" w:hAnsi="Arial Narrow" w:cs="Tahoma"/>
          <w:sz w:val="20"/>
        </w:rPr>
        <w:t xml:space="preserve">A1. </w:t>
      </w:r>
      <w:r w:rsidRPr="00E3002F">
        <w:rPr>
          <w:rFonts w:ascii="Arial Narrow" w:hAnsi="Arial Narrow" w:cs="Tahoma"/>
          <w:sz w:val="20"/>
          <w:u w:val="single"/>
        </w:rPr>
        <w:t>Non-residential land uses:</w:t>
      </w:r>
      <w:r w:rsidRPr="00E3002F">
        <w:rPr>
          <w:rFonts w:ascii="Arial Narrow" w:hAnsi="Arial Narrow" w:cs="Tahoma"/>
          <w:sz w:val="20"/>
        </w:rPr>
        <w:t xml:space="preserve">  Include any destinations that are not residential (e.g., business, school, library, park, </w:t>
      </w:r>
      <w:proofErr w:type="gramStart"/>
      <w:r w:rsidRPr="00E3002F">
        <w:rPr>
          <w:rFonts w:ascii="Arial Narrow" w:hAnsi="Arial Narrow" w:cs="Tahoma"/>
          <w:sz w:val="20"/>
        </w:rPr>
        <w:t>parking</w:t>
      </w:r>
      <w:proofErr w:type="gramEnd"/>
      <w:r w:rsidRPr="00E3002F">
        <w:rPr>
          <w:rFonts w:ascii="Arial Narrow" w:hAnsi="Arial Narrow" w:cs="Tahoma"/>
          <w:sz w:val="20"/>
        </w:rPr>
        <w:t xml:space="preserve"> lot/garage).</w:t>
      </w:r>
      <w:r w:rsidR="00BD3670">
        <w:rPr>
          <w:rFonts w:ascii="Arial Narrow" w:hAnsi="Arial Narrow" w:cs="Tahoma"/>
          <w:sz w:val="20"/>
        </w:rPr>
        <w:t xml:space="preserve"> </w:t>
      </w:r>
    </w:p>
    <w:p w:rsidR="00936D18" w:rsidRPr="00936D18" w:rsidRDefault="00936D18">
      <w:pPr>
        <w:pStyle w:val="Header"/>
        <w:tabs>
          <w:tab w:val="clear" w:pos="4320"/>
          <w:tab w:val="clear" w:pos="8640"/>
        </w:tabs>
        <w:rPr>
          <w:rFonts w:ascii="Arial Narrow" w:hAnsi="Arial Narrow" w:cs="Tahoma"/>
          <w:sz w:val="20"/>
        </w:rPr>
      </w:pPr>
      <w:r>
        <w:rPr>
          <w:rFonts w:ascii="Arial Narrow" w:hAnsi="Arial Narrow" w:cs="Tahoma"/>
          <w:sz w:val="20"/>
        </w:rPr>
        <w:t xml:space="preserve">A2. </w:t>
      </w:r>
      <w:r>
        <w:rPr>
          <w:rFonts w:ascii="Arial Narrow" w:hAnsi="Arial Narrow" w:cs="Tahoma"/>
          <w:sz w:val="20"/>
          <w:u w:val="single"/>
        </w:rPr>
        <w:t>Predominant land use:</w:t>
      </w:r>
      <w:r>
        <w:rPr>
          <w:rFonts w:ascii="Arial Narrow" w:hAnsi="Arial Narrow" w:cs="Tahoma"/>
          <w:sz w:val="20"/>
        </w:rPr>
        <w:t xml:space="preserve"> Land use that occupies</w:t>
      </w:r>
      <w:r w:rsidR="001D6400">
        <w:rPr>
          <w:rFonts w:ascii="Arial Narrow" w:hAnsi="Arial Narrow" w:cs="Tahoma"/>
          <w:sz w:val="20"/>
        </w:rPr>
        <w:t xml:space="preserve"> the most area along the segment.</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A2.  </w:t>
      </w:r>
      <w:r>
        <w:rPr>
          <w:rFonts w:ascii="Arial Narrow" w:hAnsi="Arial Narrow" w:cs="Tahoma"/>
          <w:sz w:val="20"/>
          <w:u w:val="single"/>
        </w:rPr>
        <w:t>Commercial</w:t>
      </w:r>
      <w:r w:rsidR="00936D18">
        <w:rPr>
          <w:rFonts w:ascii="Arial Narrow" w:hAnsi="Arial Narrow" w:cs="Tahoma"/>
          <w:sz w:val="20"/>
          <w:u w:val="single"/>
        </w:rPr>
        <w:t xml:space="preserve">, institutional, </w:t>
      </w:r>
      <w:proofErr w:type="gramStart"/>
      <w:r w:rsidR="00936D18">
        <w:rPr>
          <w:rFonts w:ascii="Arial Narrow" w:hAnsi="Arial Narrow" w:cs="Tahoma"/>
          <w:sz w:val="20"/>
          <w:u w:val="single"/>
        </w:rPr>
        <w:t xml:space="preserve">office, or industrial </w:t>
      </w:r>
      <w:r>
        <w:rPr>
          <w:rFonts w:ascii="Arial Narrow" w:hAnsi="Arial Narrow" w:cs="Tahoma"/>
          <w:sz w:val="20"/>
          <w:u w:val="single"/>
        </w:rPr>
        <w:t>building</w:t>
      </w:r>
      <w:r w:rsidR="00936D18">
        <w:rPr>
          <w:rFonts w:ascii="Arial Narrow" w:hAnsi="Arial Narrow" w:cs="Tahoma"/>
          <w:sz w:val="20"/>
          <w:u w:val="single"/>
        </w:rPr>
        <w:t>(</w:t>
      </w:r>
      <w:r>
        <w:rPr>
          <w:rFonts w:ascii="Arial Narrow" w:hAnsi="Arial Narrow" w:cs="Tahoma"/>
          <w:sz w:val="20"/>
          <w:u w:val="single"/>
        </w:rPr>
        <w:t>s</w:t>
      </w:r>
      <w:r w:rsidR="00936D18">
        <w:rPr>
          <w:rFonts w:ascii="Arial Narrow" w:hAnsi="Arial Narrow" w:cs="Tahoma"/>
          <w:sz w:val="20"/>
          <w:u w:val="single"/>
        </w:rPr>
        <w:t>)</w:t>
      </w:r>
      <w:proofErr w:type="gramEnd"/>
      <w:r>
        <w:rPr>
          <w:rFonts w:ascii="Arial Narrow" w:hAnsi="Arial Narrow" w:cs="Tahoma"/>
          <w:sz w:val="20"/>
          <w:u w:val="single"/>
        </w:rPr>
        <w:t>:</w:t>
      </w:r>
      <w:r>
        <w:rPr>
          <w:rFonts w:ascii="Arial Narrow" w:hAnsi="Arial Narrow" w:cs="Tahoma"/>
          <w:sz w:val="20"/>
        </w:rPr>
        <w:t xml:space="preserve">  Any </w:t>
      </w:r>
      <w:r w:rsidR="00936D18">
        <w:rPr>
          <w:rFonts w:ascii="Arial Narrow" w:hAnsi="Arial Narrow" w:cs="Tahoma"/>
          <w:sz w:val="20"/>
        </w:rPr>
        <w:t>building that is not solely residential</w:t>
      </w:r>
    </w:p>
    <w:p w:rsidR="00E3002F" w:rsidRDefault="00BD3670">
      <w:pPr>
        <w:rPr>
          <w:rFonts w:ascii="Helvetica" w:hAnsi="Helvetica" w:cs="Helvetica"/>
          <w:sz w:val="18"/>
          <w:szCs w:val="18"/>
        </w:rPr>
      </w:pPr>
      <w:proofErr w:type="gramStart"/>
      <w:r>
        <w:rPr>
          <w:rFonts w:ascii="Arial Narrow" w:hAnsi="Arial Narrow" w:cs="Tahoma"/>
          <w:sz w:val="20"/>
        </w:rPr>
        <w:t>A2</w:t>
      </w:r>
      <w:r w:rsidR="00932008">
        <w:rPr>
          <w:rFonts w:ascii="Arial Narrow" w:hAnsi="Arial Narrow" w:cs="Tahoma"/>
          <w:sz w:val="20"/>
        </w:rPr>
        <w:t>/A6</w:t>
      </w:r>
      <w:r>
        <w:rPr>
          <w:rFonts w:ascii="Arial Narrow" w:hAnsi="Arial Narrow" w:cs="Tahoma"/>
          <w:sz w:val="20"/>
        </w:rPr>
        <w:t>.</w:t>
      </w:r>
      <w:proofErr w:type="gramEnd"/>
      <w:r>
        <w:rPr>
          <w:rFonts w:ascii="Arial Narrow" w:hAnsi="Arial Narrow" w:cs="Tahoma"/>
          <w:sz w:val="20"/>
        </w:rPr>
        <w:t xml:space="preserve"> </w:t>
      </w:r>
      <w:r>
        <w:rPr>
          <w:rFonts w:ascii="Arial Narrow" w:hAnsi="Arial Narrow" w:cs="Tahoma"/>
          <w:sz w:val="20"/>
          <w:u w:val="single"/>
        </w:rPr>
        <w:t>Vacant lot</w:t>
      </w:r>
      <w:r>
        <w:rPr>
          <w:rFonts w:ascii="Arial Narrow" w:hAnsi="Arial Narrow" w:cs="Tahoma"/>
          <w:sz w:val="20"/>
        </w:rPr>
        <w:t xml:space="preserve">:  A lot about the size of the buildings on the segment or nearby segments with visible signs </w:t>
      </w:r>
      <w:r w:rsidRPr="00914D98">
        <w:rPr>
          <w:rFonts w:ascii="Arial Narrow" w:hAnsi="Arial Narrow" w:cs="Tahoma"/>
          <w:sz w:val="20"/>
          <w:szCs w:val="20"/>
        </w:rPr>
        <w:t xml:space="preserve">of neglect. </w:t>
      </w:r>
      <w:r w:rsidR="00542016" w:rsidRPr="00542016">
        <w:rPr>
          <w:rFonts w:ascii="Arial Narrow" w:hAnsi="Arial Narrow" w:cs="Helvetica"/>
          <w:color w:val="000000"/>
          <w:sz w:val="20"/>
          <w:szCs w:val="20"/>
        </w:rPr>
        <w:t xml:space="preserve">Parking lots for vacant buildings that are closed to the public </w:t>
      </w:r>
      <w:r w:rsidR="00542016" w:rsidRPr="00542016">
        <w:rPr>
          <w:rFonts w:ascii="Arial Narrow" w:hAnsi="Arial Narrow" w:cs="Helvetica"/>
          <w:color w:val="000000"/>
          <w:sz w:val="20"/>
          <w:szCs w:val="20"/>
          <w:u w:val="single"/>
        </w:rPr>
        <w:t>and</w:t>
      </w:r>
      <w:r w:rsidR="00542016" w:rsidRPr="00542016">
        <w:rPr>
          <w:rFonts w:ascii="Arial Narrow" w:hAnsi="Arial Narrow" w:cs="Helvetica"/>
          <w:color w:val="000000"/>
          <w:sz w:val="20"/>
          <w:szCs w:val="20"/>
        </w:rPr>
        <w:t xml:space="preserve"> not kept up may qualify here.</w:t>
      </w:r>
    </w:p>
    <w:p w:rsidR="00BD3670" w:rsidRDefault="00BD3670">
      <w:pPr>
        <w:pStyle w:val="Header"/>
        <w:tabs>
          <w:tab w:val="clear" w:pos="4320"/>
          <w:tab w:val="clear" w:pos="8640"/>
        </w:tabs>
        <w:rPr>
          <w:rFonts w:ascii="Arial Narrow" w:hAnsi="Arial Narrow" w:cs="Tahoma"/>
          <w:sz w:val="20"/>
        </w:rPr>
      </w:pPr>
      <w:proofErr w:type="gramStart"/>
      <w:r>
        <w:rPr>
          <w:rFonts w:ascii="Arial Narrow" w:hAnsi="Arial Narrow" w:cs="Tahoma"/>
          <w:sz w:val="20"/>
        </w:rPr>
        <w:t>A2/A3</w:t>
      </w:r>
      <w:r w:rsidR="00932008">
        <w:rPr>
          <w:rFonts w:ascii="Arial Narrow" w:hAnsi="Arial Narrow" w:cs="Tahoma"/>
          <w:sz w:val="20"/>
        </w:rPr>
        <w:t>/A6</w:t>
      </w:r>
      <w:r>
        <w:rPr>
          <w:rFonts w:ascii="Arial Narrow" w:hAnsi="Arial Narrow" w:cs="Tahoma"/>
          <w:sz w:val="20"/>
        </w:rPr>
        <w:t>.</w:t>
      </w:r>
      <w:proofErr w:type="gramEnd"/>
      <w:r>
        <w:rPr>
          <w:rFonts w:ascii="Arial Narrow" w:hAnsi="Arial Narrow" w:cs="Tahoma"/>
          <w:sz w:val="20"/>
        </w:rPr>
        <w:t xml:space="preserve">  </w:t>
      </w:r>
      <w:proofErr w:type="gramStart"/>
      <w:r>
        <w:rPr>
          <w:rFonts w:ascii="Arial Narrow" w:hAnsi="Arial Narrow" w:cs="Tahoma"/>
          <w:sz w:val="20"/>
          <w:u w:val="single"/>
        </w:rPr>
        <w:t>Abandoned building/home</w:t>
      </w:r>
      <w:r>
        <w:rPr>
          <w:rFonts w:ascii="Arial Narrow" w:hAnsi="Arial Narrow" w:cs="Tahoma"/>
          <w:sz w:val="20"/>
        </w:rPr>
        <w:t>:  Uninhabited building that shows visible signs of neglect.</w:t>
      </w:r>
      <w:proofErr w:type="gramEnd"/>
      <w:r>
        <w:rPr>
          <w:rFonts w:ascii="Arial Narrow" w:hAnsi="Arial Narrow" w:cs="Tahoma"/>
          <w:sz w:val="20"/>
        </w:rPr>
        <w:t xml:space="preserve">  </w:t>
      </w:r>
      <w:proofErr w:type="gramStart"/>
      <w:r>
        <w:rPr>
          <w:rFonts w:ascii="Arial Narrow" w:hAnsi="Arial Narrow" w:cs="Tahoma"/>
          <w:sz w:val="20"/>
        </w:rPr>
        <w:t>Does not include homes or commercial buildings that are “for sale” unless there are obvious signs of neglect.</w:t>
      </w:r>
      <w:proofErr w:type="gramEnd"/>
      <w:r>
        <w:rPr>
          <w:rFonts w:ascii="Arial Narrow" w:hAnsi="Arial Narrow" w:cs="Tahoma"/>
          <w:sz w:val="20"/>
        </w:rPr>
        <w:t xml:space="preserve"> </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A2. </w:t>
      </w:r>
      <w:r>
        <w:rPr>
          <w:rFonts w:ascii="Arial Narrow" w:hAnsi="Arial Narrow" w:cs="Tahoma"/>
          <w:sz w:val="20"/>
          <w:u w:val="single"/>
        </w:rPr>
        <w:t>Undeveloped land</w:t>
      </w:r>
      <w:r>
        <w:rPr>
          <w:rFonts w:ascii="Arial Narrow" w:hAnsi="Arial Narrow" w:cs="Tahoma"/>
          <w:sz w:val="20"/>
        </w:rPr>
        <w:t>:  Large area of natural space that is not maintained by public or private entities.</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A2. </w:t>
      </w:r>
      <w:proofErr w:type="gramStart"/>
      <w:r>
        <w:rPr>
          <w:rFonts w:ascii="Arial Narrow" w:hAnsi="Arial Narrow" w:cs="Tahoma"/>
          <w:sz w:val="20"/>
          <w:u w:val="single"/>
        </w:rPr>
        <w:t>Designated green space</w:t>
      </w:r>
      <w:r>
        <w:rPr>
          <w:rFonts w:ascii="Arial Narrow" w:hAnsi="Arial Narrow" w:cs="Tahoma"/>
          <w:sz w:val="20"/>
        </w:rPr>
        <w:t>:  Large area of natural space that is maintained by public or private entities and open to the public.</w:t>
      </w:r>
      <w:proofErr w:type="gramEnd"/>
      <w:r>
        <w:rPr>
          <w:rFonts w:ascii="Arial Narrow" w:hAnsi="Arial Narrow" w:cs="Tahoma"/>
          <w:sz w:val="20"/>
        </w:rPr>
        <w:t xml:space="preserve">  </w:t>
      </w:r>
    </w:p>
    <w:p w:rsidR="00E3002F" w:rsidRDefault="00011A50">
      <w:pPr>
        <w:autoSpaceDE w:val="0"/>
        <w:autoSpaceDN w:val="0"/>
        <w:adjustRightInd w:val="0"/>
        <w:rPr>
          <w:rFonts w:ascii="Arial Narrow" w:hAnsi="Arial Narrow" w:cs="Helvetica"/>
          <w:b/>
          <w:i/>
          <w:iCs/>
          <w:color w:val="000000"/>
          <w:sz w:val="20"/>
          <w:szCs w:val="20"/>
        </w:rPr>
      </w:pPr>
      <w:r w:rsidRPr="00936D18">
        <w:rPr>
          <w:rFonts w:ascii="Arial Narrow" w:hAnsi="Arial Narrow" w:cs="Tahoma"/>
          <w:sz w:val="20"/>
          <w:szCs w:val="20"/>
        </w:rPr>
        <w:t>A</w:t>
      </w:r>
      <w:r w:rsidR="009C5D49">
        <w:rPr>
          <w:rFonts w:ascii="Arial Narrow" w:hAnsi="Arial Narrow" w:cs="Tahoma"/>
          <w:sz w:val="20"/>
          <w:szCs w:val="20"/>
        </w:rPr>
        <w:t>4</w:t>
      </w:r>
      <w:r w:rsidRPr="00936D18">
        <w:rPr>
          <w:rFonts w:ascii="Arial Narrow" w:hAnsi="Arial Narrow" w:cs="Tahoma"/>
          <w:sz w:val="20"/>
          <w:szCs w:val="20"/>
        </w:rPr>
        <w:t xml:space="preserve">. </w:t>
      </w:r>
      <w:proofErr w:type="gramStart"/>
      <w:r w:rsidRPr="00936D18">
        <w:rPr>
          <w:rFonts w:ascii="Arial Narrow" w:hAnsi="Arial Narrow" w:cs="Tahoma"/>
          <w:sz w:val="20"/>
          <w:szCs w:val="20"/>
          <w:u w:val="single"/>
        </w:rPr>
        <w:t>Parking facilities</w:t>
      </w:r>
      <w:r w:rsidR="00936D18" w:rsidRPr="00936D18">
        <w:rPr>
          <w:rFonts w:ascii="Arial Narrow" w:hAnsi="Arial Narrow" w:cs="Tahoma"/>
          <w:sz w:val="20"/>
          <w:szCs w:val="20"/>
        </w:rPr>
        <w:t>.</w:t>
      </w:r>
      <w:proofErr w:type="gramEnd"/>
      <w:r w:rsidR="00936D18" w:rsidRPr="00936D18">
        <w:rPr>
          <w:rFonts w:ascii="Arial Narrow" w:hAnsi="Arial Narrow" w:cs="Tahoma"/>
          <w:sz w:val="20"/>
          <w:szCs w:val="20"/>
        </w:rPr>
        <w:t xml:space="preserve"> </w:t>
      </w:r>
      <w:r w:rsidR="00542016" w:rsidRPr="00542016">
        <w:rPr>
          <w:rFonts w:ascii="Arial Narrow" w:hAnsi="Arial Narrow" w:cs="Helvetica"/>
          <w:color w:val="000000"/>
          <w:sz w:val="20"/>
          <w:szCs w:val="20"/>
        </w:rPr>
        <w:t xml:space="preserve">If pavement is unmarked, code </w:t>
      </w:r>
      <w:r w:rsidR="00936D18">
        <w:rPr>
          <w:rFonts w:ascii="Arial Narrow" w:hAnsi="Arial Narrow" w:cs="Helvetica"/>
          <w:color w:val="000000"/>
          <w:sz w:val="20"/>
          <w:szCs w:val="20"/>
        </w:rPr>
        <w:t xml:space="preserve">as </w:t>
      </w:r>
      <w:r w:rsidR="00542016" w:rsidRPr="00542016">
        <w:rPr>
          <w:rFonts w:ascii="Arial Narrow" w:hAnsi="Arial Narrow" w:cs="Helvetica"/>
          <w:color w:val="000000"/>
          <w:sz w:val="20"/>
          <w:szCs w:val="20"/>
        </w:rPr>
        <w:t xml:space="preserve">On-street (angled or parallel) </w:t>
      </w:r>
      <w:r w:rsidR="00936D18">
        <w:rPr>
          <w:rFonts w:ascii="Arial Narrow" w:hAnsi="Arial Narrow" w:cs="Helvetica"/>
          <w:color w:val="000000"/>
          <w:sz w:val="20"/>
          <w:szCs w:val="20"/>
        </w:rPr>
        <w:t xml:space="preserve">parking </w:t>
      </w:r>
      <w:r w:rsidR="00542016" w:rsidRPr="00542016">
        <w:rPr>
          <w:rFonts w:ascii="Arial Narrow" w:hAnsi="Arial Narrow" w:cs="Helvetica"/>
          <w:color w:val="000000"/>
          <w:sz w:val="20"/>
          <w:szCs w:val="20"/>
        </w:rPr>
        <w:t xml:space="preserve">only if there are cars parked within the segment or if parking </w:t>
      </w:r>
      <w:r w:rsidR="00542016" w:rsidRPr="00542016">
        <w:rPr>
          <w:rFonts w:ascii="Arial Narrow" w:hAnsi="Arial Narrow" w:cs="Helvetica"/>
          <w:color w:val="000000"/>
          <w:sz w:val="20"/>
          <w:szCs w:val="20"/>
        </w:rPr>
        <w:lastRenderedPageBreak/>
        <w:t>signs are present.</w:t>
      </w:r>
      <w:r w:rsidR="00936D18">
        <w:rPr>
          <w:rFonts w:ascii="Arial Narrow" w:hAnsi="Arial Narrow" w:cs="Helvetica"/>
          <w:color w:val="000000"/>
          <w:sz w:val="20"/>
          <w:szCs w:val="20"/>
        </w:rPr>
        <w:t xml:space="preserve">  For streets that permit on-street parking on weekends or evenings </w:t>
      </w:r>
      <w:r w:rsidR="00542016" w:rsidRPr="00542016">
        <w:rPr>
          <w:rFonts w:ascii="Arial Narrow" w:hAnsi="Arial Narrow" w:cs="Helvetica"/>
          <w:i/>
          <w:color w:val="000000"/>
          <w:sz w:val="20"/>
          <w:szCs w:val="20"/>
        </w:rPr>
        <w:t>only</w:t>
      </w:r>
      <w:r w:rsidR="00936D18">
        <w:rPr>
          <w:rFonts w:ascii="Arial Narrow" w:hAnsi="Arial Narrow" w:cs="Helvetica"/>
          <w:color w:val="000000"/>
          <w:sz w:val="20"/>
          <w:szCs w:val="20"/>
        </w:rPr>
        <w:t>, mark as None</w:t>
      </w:r>
      <w:r w:rsidR="009C5D49">
        <w:rPr>
          <w:rFonts w:ascii="Arial Narrow" w:hAnsi="Arial Narrow" w:cs="Helvetica"/>
          <w:color w:val="000000"/>
          <w:sz w:val="20"/>
          <w:szCs w:val="20"/>
        </w:rPr>
        <w:t xml:space="preserve"> and document varying parking rules in notes</w:t>
      </w:r>
      <w:r w:rsidR="00936D18">
        <w:rPr>
          <w:rFonts w:ascii="Arial Narrow" w:hAnsi="Arial Narrow" w:cs="Helvetica"/>
          <w:color w:val="000000"/>
          <w:sz w:val="20"/>
          <w:szCs w:val="20"/>
        </w:rPr>
        <w:t>.</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A5.</w:t>
      </w:r>
      <w:r w:rsidR="009C5D49">
        <w:rPr>
          <w:rFonts w:ascii="Arial Narrow" w:hAnsi="Arial Narrow" w:cs="Tahoma"/>
          <w:sz w:val="20"/>
          <w:u w:val="single"/>
        </w:rPr>
        <w:t>Public recreational facilities and equipment</w:t>
      </w:r>
      <w:r>
        <w:rPr>
          <w:rFonts w:ascii="Arial Narrow" w:hAnsi="Arial Narrow" w:cs="Tahoma"/>
          <w:sz w:val="20"/>
        </w:rPr>
        <w:t xml:space="preserve">:  </w:t>
      </w:r>
      <w:r w:rsidR="009C5D49">
        <w:rPr>
          <w:rFonts w:ascii="Arial Narrow" w:hAnsi="Arial Narrow" w:cs="Tahoma"/>
          <w:sz w:val="20"/>
        </w:rPr>
        <w:t xml:space="preserve">Do not include private playgrounds (e.g., church playgrounds, daycare playgrounds, apartment playgrounds, or gated and locked schoolyards). </w:t>
      </w:r>
      <w:proofErr w:type="gramStart"/>
      <w:r w:rsidR="009C5D49">
        <w:rPr>
          <w:rFonts w:ascii="Arial Narrow" w:hAnsi="Arial Narrow" w:cs="Tahoma"/>
          <w:sz w:val="20"/>
        </w:rPr>
        <w:t>Document private facilities in the “Land use notes.”</w:t>
      </w:r>
      <w:proofErr w:type="gramEnd"/>
      <w:r w:rsidR="009C5D49">
        <w:rPr>
          <w:rFonts w:ascii="Arial Narrow" w:hAnsi="Arial Narrow" w:cs="Tahoma"/>
          <w:sz w:val="20"/>
        </w:rPr>
        <w:t xml:space="preserve"> </w:t>
      </w:r>
      <w:proofErr w:type="gramStart"/>
      <w:r>
        <w:rPr>
          <w:rFonts w:ascii="Arial Narrow" w:hAnsi="Arial Narrow" w:cs="Tahoma"/>
          <w:sz w:val="20"/>
        </w:rPr>
        <w:t xml:space="preserve">Off-road </w:t>
      </w:r>
      <w:r w:rsidR="009C5D49">
        <w:rPr>
          <w:rFonts w:ascii="Arial Narrow" w:hAnsi="Arial Narrow" w:cs="Tahoma"/>
          <w:sz w:val="20"/>
        </w:rPr>
        <w:t>walking/biking trail</w:t>
      </w:r>
      <w:r w:rsidR="003E12DA">
        <w:rPr>
          <w:rFonts w:ascii="Arial Narrow" w:hAnsi="Arial Narrow" w:cs="Tahoma"/>
          <w:sz w:val="20"/>
        </w:rPr>
        <w:t>s</w:t>
      </w:r>
      <w:r w:rsidR="009C5D49">
        <w:rPr>
          <w:rFonts w:ascii="Arial Narrow" w:hAnsi="Arial Narrow" w:cs="Tahoma"/>
          <w:sz w:val="20"/>
        </w:rPr>
        <w:t xml:space="preserve"> are </w:t>
      </w:r>
      <w:r>
        <w:rPr>
          <w:rFonts w:ascii="Arial Narrow" w:hAnsi="Arial Narrow" w:cs="Tahoma"/>
          <w:sz w:val="20"/>
        </w:rPr>
        <w:t>sidewalk</w:t>
      </w:r>
      <w:r w:rsidR="009C5D49">
        <w:rPr>
          <w:rFonts w:ascii="Arial Narrow" w:hAnsi="Arial Narrow" w:cs="Tahoma"/>
          <w:sz w:val="20"/>
        </w:rPr>
        <w:t>s</w:t>
      </w:r>
      <w:r>
        <w:rPr>
          <w:rFonts w:ascii="Arial Narrow" w:hAnsi="Arial Narrow" w:cs="Tahoma"/>
          <w:sz w:val="20"/>
        </w:rPr>
        <w:t xml:space="preserve"> </w:t>
      </w:r>
      <w:r w:rsidR="009C5D49">
        <w:rPr>
          <w:rFonts w:ascii="Arial Narrow" w:hAnsi="Arial Narrow" w:cs="Tahoma"/>
          <w:sz w:val="20"/>
        </w:rPr>
        <w:t>or trails</w:t>
      </w:r>
      <w:proofErr w:type="gramEnd"/>
      <w:r w:rsidR="009C5D49">
        <w:rPr>
          <w:rFonts w:ascii="Arial Narrow" w:hAnsi="Arial Narrow" w:cs="Tahoma"/>
          <w:sz w:val="20"/>
        </w:rPr>
        <w:t xml:space="preserve"> </w:t>
      </w:r>
      <w:r>
        <w:rPr>
          <w:rFonts w:ascii="Arial Narrow" w:hAnsi="Arial Narrow" w:cs="Tahoma"/>
          <w:sz w:val="20"/>
        </w:rPr>
        <w:t xml:space="preserve">that people walk or bike on primarily for exercise or leisure. </w:t>
      </w:r>
      <w:r w:rsidR="003E12DA">
        <w:rPr>
          <w:rFonts w:ascii="Arial Narrow" w:hAnsi="Arial Narrow" w:cs="Tahoma"/>
          <w:sz w:val="20"/>
        </w:rPr>
        <w:t xml:space="preserve">Sidewalks around parks can be double-counted as both </w:t>
      </w:r>
      <w:proofErr w:type="gramStart"/>
      <w:r w:rsidR="003E12DA">
        <w:rPr>
          <w:rFonts w:ascii="Arial Narrow" w:hAnsi="Arial Narrow" w:cs="Tahoma"/>
          <w:sz w:val="20"/>
        </w:rPr>
        <w:t>a</w:t>
      </w:r>
      <w:proofErr w:type="gramEnd"/>
      <w:r w:rsidR="003E12DA">
        <w:rPr>
          <w:rFonts w:ascii="Arial Narrow" w:hAnsi="Arial Narrow" w:cs="Tahoma"/>
          <w:sz w:val="20"/>
        </w:rPr>
        <w:t xml:space="preserve"> off-road trail and sidewalk (E1).</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A6. </w:t>
      </w:r>
      <w:r>
        <w:rPr>
          <w:rFonts w:ascii="Arial Narrow" w:hAnsi="Arial Narrow" w:cs="Tahoma"/>
          <w:sz w:val="20"/>
          <w:u w:val="single"/>
        </w:rPr>
        <w:t>Indoor fitness centers</w:t>
      </w:r>
      <w:r>
        <w:rPr>
          <w:rFonts w:ascii="Arial Narrow" w:hAnsi="Arial Narrow" w:cs="Tahoma"/>
          <w:sz w:val="20"/>
        </w:rPr>
        <w:t xml:space="preserve">: Examples include yoga, </w:t>
      </w:r>
      <w:proofErr w:type="spellStart"/>
      <w:proofErr w:type="gramStart"/>
      <w:r>
        <w:rPr>
          <w:rFonts w:ascii="Arial Narrow" w:hAnsi="Arial Narrow" w:cs="Tahoma"/>
          <w:sz w:val="20"/>
        </w:rPr>
        <w:t>pilates</w:t>
      </w:r>
      <w:proofErr w:type="spellEnd"/>
      <w:proofErr w:type="gramEnd"/>
      <w:r>
        <w:rPr>
          <w:rFonts w:ascii="Arial Narrow" w:hAnsi="Arial Narrow" w:cs="Tahoma"/>
          <w:sz w:val="20"/>
        </w:rPr>
        <w:t>, dance, and martial arts studios, public recreation centers, and indoor tennis clubs.</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A6. </w:t>
      </w:r>
      <w:r>
        <w:rPr>
          <w:rFonts w:ascii="Arial Narrow" w:hAnsi="Arial Narrow" w:cs="Tahoma"/>
          <w:sz w:val="20"/>
          <w:u w:val="single"/>
        </w:rPr>
        <w:t>Big box store</w:t>
      </w:r>
      <w:r>
        <w:rPr>
          <w:rFonts w:ascii="Arial Narrow" w:hAnsi="Arial Narrow" w:cs="Tahoma"/>
          <w:sz w:val="20"/>
        </w:rPr>
        <w:t xml:space="preserve">:  Large, rectangular commercial buildings, typically with standardized facades, large parking lots, and facing major traffic arterials. Examples include </w:t>
      </w:r>
      <w:proofErr w:type="spellStart"/>
      <w:r>
        <w:rPr>
          <w:rFonts w:ascii="Arial Narrow" w:hAnsi="Arial Narrow" w:cs="Tahoma"/>
          <w:sz w:val="20"/>
        </w:rPr>
        <w:t>Walmart</w:t>
      </w:r>
      <w:proofErr w:type="spellEnd"/>
      <w:r>
        <w:rPr>
          <w:rFonts w:ascii="Arial Narrow" w:hAnsi="Arial Narrow" w:cs="Tahoma"/>
          <w:sz w:val="20"/>
        </w:rPr>
        <w:t>, Office Depot, Best Buy, and Home Depot.</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A6. </w:t>
      </w:r>
      <w:r>
        <w:rPr>
          <w:rFonts w:ascii="Arial Narrow" w:hAnsi="Arial Narrow" w:cs="Tahoma"/>
          <w:sz w:val="20"/>
          <w:u w:val="single"/>
        </w:rPr>
        <w:t>Strip mall</w:t>
      </w:r>
      <w:r>
        <w:rPr>
          <w:rFonts w:ascii="Arial Narrow" w:hAnsi="Arial Narrow" w:cs="Tahoma"/>
          <w:sz w:val="20"/>
        </w:rPr>
        <w:t>:  Commercial centers with attached units arranged in a row, typically denoted by a sign.  This is an indicator of an auto-oriented street so it should not be selected for all connected commercial units.</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A. </w:t>
      </w:r>
      <w:r>
        <w:rPr>
          <w:rFonts w:ascii="Arial Narrow" w:hAnsi="Arial Narrow" w:cs="Tahoma"/>
          <w:sz w:val="20"/>
          <w:u w:val="single"/>
        </w:rPr>
        <w:t>Land use notes:</w:t>
      </w:r>
      <w:r>
        <w:rPr>
          <w:rFonts w:ascii="Arial Narrow" w:hAnsi="Arial Narrow" w:cs="Tahoma"/>
          <w:sz w:val="20"/>
        </w:rPr>
        <w:t xml:space="preserve">  Note major natural landscape features (e.g., lakes, rivers), major barriers (e.g., railroad tracks, highway), or other distinct land use characteristics or destinations.</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B. </w:t>
      </w:r>
      <w:r>
        <w:rPr>
          <w:rFonts w:ascii="Arial Narrow" w:hAnsi="Arial Narrow" w:cs="Tahoma"/>
          <w:sz w:val="20"/>
          <w:u w:val="single"/>
        </w:rPr>
        <w:t>Transit stop notes</w:t>
      </w:r>
      <w:r>
        <w:rPr>
          <w:rFonts w:ascii="Arial Narrow" w:hAnsi="Arial Narrow" w:cs="Tahoma"/>
          <w:sz w:val="20"/>
        </w:rPr>
        <w:t>: Note the condition of a transit stop.</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C2. </w:t>
      </w:r>
      <w:r>
        <w:rPr>
          <w:rFonts w:ascii="Arial Narrow" w:hAnsi="Arial Narrow" w:cs="Tahoma"/>
          <w:sz w:val="20"/>
          <w:u w:val="single"/>
        </w:rPr>
        <w:t>Special speed zones:</w:t>
      </w:r>
      <w:r>
        <w:rPr>
          <w:rFonts w:ascii="Arial Narrow" w:hAnsi="Arial Narrow" w:cs="Tahoma"/>
          <w:sz w:val="20"/>
        </w:rPr>
        <w:t xml:space="preserve">  Speed limit signs for special situations, such as school zones, construction zones, or sharp turns in the roadway.</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C3. </w:t>
      </w:r>
      <w:r>
        <w:rPr>
          <w:rFonts w:ascii="Arial Narrow" w:hAnsi="Arial Narrow" w:cs="Tahoma"/>
          <w:sz w:val="20"/>
          <w:u w:val="single"/>
        </w:rPr>
        <w:t>Total # of lanes</w:t>
      </w:r>
      <w:r>
        <w:rPr>
          <w:rFonts w:ascii="Arial Narrow" w:hAnsi="Arial Narrow" w:cs="Tahoma"/>
          <w:sz w:val="20"/>
        </w:rPr>
        <w:t>:  Number of lanes (including unmarked lanes) for traffic. Excludes the turning lane and parking lanes</w:t>
      </w:r>
    </w:p>
    <w:p w:rsidR="009851AD" w:rsidRPr="009851AD" w:rsidRDefault="009851AD">
      <w:pPr>
        <w:pStyle w:val="Header"/>
        <w:tabs>
          <w:tab w:val="clear" w:pos="4320"/>
          <w:tab w:val="clear" w:pos="8640"/>
        </w:tabs>
        <w:rPr>
          <w:rFonts w:ascii="Arial Narrow" w:hAnsi="Arial Narrow" w:cs="Tahoma"/>
          <w:sz w:val="20"/>
        </w:rPr>
      </w:pPr>
      <w:r>
        <w:rPr>
          <w:rFonts w:ascii="Arial Narrow" w:hAnsi="Arial Narrow" w:cs="Tahoma"/>
          <w:sz w:val="20"/>
        </w:rPr>
        <w:t xml:space="preserve">C4. </w:t>
      </w:r>
      <w:r>
        <w:rPr>
          <w:rFonts w:ascii="Arial Narrow" w:hAnsi="Arial Narrow" w:cs="Tahoma"/>
          <w:sz w:val="20"/>
          <w:u w:val="single"/>
        </w:rPr>
        <w:t>Marked lanes:</w:t>
      </w:r>
      <w:r>
        <w:rPr>
          <w:rFonts w:ascii="Arial Narrow" w:hAnsi="Arial Narrow" w:cs="Tahoma"/>
          <w:sz w:val="20"/>
        </w:rPr>
        <w:t xml:space="preserve">  </w:t>
      </w:r>
      <w:r w:rsidR="007716C2">
        <w:rPr>
          <w:rFonts w:ascii="Arial Narrow" w:hAnsi="Arial Narrow" w:cs="Tahoma"/>
          <w:sz w:val="20"/>
        </w:rPr>
        <w:t>Presence of lines on road to delineate lanes</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C5. </w:t>
      </w:r>
      <w:r>
        <w:rPr>
          <w:rFonts w:ascii="Arial Narrow" w:hAnsi="Arial Narrow" w:cs="Tahoma"/>
          <w:sz w:val="20"/>
          <w:u w:val="single"/>
        </w:rPr>
        <w:t xml:space="preserve">Median or </w:t>
      </w:r>
      <w:proofErr w:type="gramStart"/>
      <w:r>
        <w:rPr>
          <w:rFonts w:ascii="Arial Narrow" w:hAnsi="Arial Narrow" w:cs="Tahoma"/>
          <w:sz w:val="20"/>
          <w:u w:val="single"/>
        </w:rPr>
        <w:t>pedestrian island</w:t>
      </w:r>
      <w:proofErr w:type="gramEnd"/>
      <w:r>
        <w:rPr>
          <w:rFonts w:ascii="Arial Narrow" w:hAnsi="Arial Narrow" w:cs="Tahoma"/>
          <w:sz w:val="20"/>
        </w:rPr>
        <w:t xml:space="preserve">:  Raised island or refuge for pedestrians between traffic lanes.  </w:t>
      </w:r>
      <w:proofErr w:type="gramStart"/>
      <w:r>
        <w:rPr>
          <w:rFonts w:ascii="Arial Narrow" w:hAnsi="Arial Narrow" w:cs="Tahoma"/>
          <w:sz w:val="20"/>
        </w:rPr>
        <w:t>May take up all or part of the segment.</w:t>
      </w:r>
      <w:proofErr w:type="gramEnd"/>
      <w:r>
        <w:rPr>
          <w:rFonts w:ascii="Arial Narrow" w:hAnsi="Arial Narrow" w:cs="Tahoma"/>
          <w:sz w:val="20"/>
        </w:rPr>
        <w:t xml:space="preserve">  Extremely narrow medians or medians with so much landscaping as to prevent pedestrians from using them should not be counted.</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C6.  </w:t>
      </w:r>
      <w:r>
        <w:rPr>
          <w:rFonts w:ascii="Arial Narrow" w:hAnsi="Arial Narrow" w:cs="Tahoma"/>
          <w:sz w:val="20"/>
          <w:u w:val="single"/>
        </w:rPr>
        <w:t>Turn lane</w:t>
      </w:r>
      <w:r>
        <w:rPr>
          <w:rFonts w:ascii="Arial Narrow" w:hAnsi="Arial Narrow" w:cs="Tahoma"/>
          <w:sz w:val="20"/>
        </w:rPr>
        <w:t>:  Only count turn lanes that occupy a lane for the entire length of the roadway.</w:t>
      </w:r>
    </w:p>
    <w:p w:rsidR="00BD3670" w:rsidRPr="00E3002F" w:rsidRDefault="00BD3670">
      <w:pPr>
        <w:pStyle w:val="Header"/>
        <w:tabs>
          <w:tab w:val="clear" w:pos="4320"/>
          <w:tab w:val="clear" w:pos="8640"/>
        </w:tabs>
        <w:rPr>
          <w:rFonts w:ascii="Arial Narrow" w:hAnsi="Arial Narrow" w:cs="Tahoma"/>
          <w:sz w:val="20"/>
        </w:rPr>
      </w:pPr>
      <w:r w:rsidRPr="00E3002F">
        <w:rPr>
          <w:rFonts w:ascii="Arial Narrow" w:hAnsi="Arial Narrow" w:cs="Arial"/>
          <w:sz w:val="20"/>
          <w:szCs w:val="20"/>
        </w:rPr>
        <w:t xml:space="preserve">C7.  </w:t>
      </w:r>
      <w:r w:rsidRPr="00E3002F">
        <w:rPr>
          <w:rFonts w:ascii="Arial Narrow" w:hAnsi="Arial Narrow" w:cs="Arial"/>
          <w:sz w:val="20"/>
          <w:szCs w:val="20"/>
          <w:u w:val="single"/>
        </w:rPr>
        <w:t>Stop sign or traffic light:</w:t>
      </w:r>
      <w:r w:rsidRPr="00E3002F">
        <w:rPr>
          <w:rFonts w:ascii="Arial Narrow" w:hAnsi="Arial Narrow" w:cs="Arial"/>
          <w:sz w:val="20"/>
          <w:szCs w:val="20"/>
        </w:rPr>
        <w:t xml:space="preserve"> Traffic lights are red, yellow and green signals directing whether traffic stops, slows down or proceeds ahead. A stop sign is an octagonal red sign telling traffic to stop.</w:t>
      </w:r>
      <w:r w:rsidR="007716C2" w:rsidRPr="00E3002F">
        <w:rPr>
          <w:rFonts w:ascii="Arial Narrow" w:hAnsi="Arial Narrow" w:cs="Arial"/>
          <w:sz w:val="20"/>
          <w:szCs w:val="20"/>
        </w:rPr>
        <w:t xml:space="preserve">  Only mark “Yes” if the sign or light facilitates crossing the audited segment.</w:t>
      </w:r>
    </w:p>
    <w:p w:rsidR="007716C2" w:rsidRPr="007D77FA" w:rsidRDefault="00456B88" w:rsidP="007716C2">
      <w:pPr>
        <w:autoSpaceDE w:val="0"/>
        <w:autoSpaceDN w:val="0"/>
        <w:adjustRightInd w:val="0"/>
        <w:rPr>
          <w:rFonts w:ascii="Arial Narrow" w:hAnsi="Arial Narrow" w:cs="Arial"/>
          <w:sz w:val="20"/>
          <w:szCs w:val="20"/>
        </w:rPr>
      </w:pPr>
      <w:r w:rsidRPr="00E3002F">
        <w:rPr>
          <w:rFonts w:ascii="Arial Narrow" w:hAnsi="Arial Narrow" w:cs="Tahoma"/>
          <w:sz w:val="20"/>
        </w:rPr>
        <w:t>C</w:t>
      </w:r>
      <w:r>
        <w:rPr>
          <w:rFonts w:ascii="Arial Narrow" w:hAnsi="Arial Narrow" w:cs="Tahoma"/>
          <w:sz w:val="20"/>
        </w:rPr>
        <w:t>7a</w:t>
      </w:r>
      <w:r w:rsidR="007716C2" w:rsidRPr="00E3002F">
        <w:rPr>
          <w:rFonts w:ascii="Arial Narrow" w:hAnsi="Arial Narrow" w:cs="Tahoma"/>
          <w:sz w:val="20"/>
        </w:rPr>
        <w:t xml:space="preserve">. </w:t>
      </w:r>
      <w:r>
        <w:rPr>
          <w:rFonts w:ascii="Arial Narrow" w:hAnsi="Arial Narrow" w:cs="Arial"/>
          <w:sz w:val="20"/>
          <w:szCs w:val="20"/>
          <w:u w:val="single"/>
        </w:rPr>
        <w:t xml:space="preserve">Walk </w:t>
      </w:r>
      <w:r w:rsidR="007716C2" w:rsidRPr="00E3002F">
        <w:rPr>
          <w:rFonts w:ascii="Arial Narrow" w:hAnsi="Arial Narrow" w:cs="Arial"/>
          <w:sz w:val="20"/>
          <w:szCs w:val="20"/>
          <w:u w:val="single"/>
        </w:rPr>
        <w:t>signal</w:t>
      </w:r>
      <w:r w:rsidR="007716C2" w:rsidRPr="00E3002F">
        <w:rPr>
          <w:rFonts w:ascii="Arial Narrow" w:hAnsi="Arial Narrow" w:cs="Arial"/>
          <w:sz w:val="20"/>
          <w:szCs w:val="20"/>
        </w:rPr>
        <w:t xml:space="preserve">: </w:t>
      </w:r>
      <w:r w:rsidR="007716C2" w:rsidRPr="00E3002F">
        <w:rPr>
          <w:rFonts w:ascii="Arial Narrow" w:hAnsi="Arial Narrow" w:cs="Calibri"/>
          <w:sz w:val="20"/>
          <w:szCs w:val="20"/>
        </w:rPr>
        <w:t>electronic signal (e.g., “Walk” / “Don’t walk” signal) indicating when it is safe for a pedestrian to cross the audited segment.</w:t>
      </w:r>
      <w:r w:rsidR="007716C2" w:rsidRPr="007D77FA">
        <w:rPr>
          <w:rFonts w:ascii="Arial Narrow" w:hAnsi="Arial Narrow" w:cs="Calibri"/>
          <w:sz w:val="20"/>
          <w:szCs w:val="20"/>
        </w:rPr>
        <w:t xml:space="preserve"> </w:t>
      </w:r>
      <w:r>
        <w:rPr>
          <w:rFonts w:ascii="Arial Narrow" w:hAnsi="Arial Narrow" w:cs="Calibri"/>
          <w:sz w:val="20"/>
          <w:szCs w:val="20"/>
        </w:rPr>
        <w:t>Only code as “yes” if the signal is absent at a stop light. Otherwise, code as “no.”</w:t>
      </w:r>
    </w:p>
    <w:p w:rsidR="00BD3670" w:rsidRDefault="00456B88">
      <w:pPr>
        <w:pStyle w:val="Header"/>
        <w:tabs>
          <w:tab w:val="clear" w:pos="4320"/>
          <w:tab w:val="clear" w:pos="8640"/>
        </w:tabs>
        <w:rPr>
          <w:rFonts w:ascii="Arial Narrow" w:hAnsi="Arial Narrow" w:cs="Tahoma"/>
          <w:sz w:val="20"/>
        </w:rPr>
      </w:pPr>
      <w:r>
        <w:rPr>
          <w:rFonts w:ascii="Arial Narrow" w:hAnsi="Arial Narrow" w:cs="Tahoma"/>
          <w:sz w:val="20"/>
        </w:rPr>
        <w:t>C8</w:t>
      </w:r>
      <w:r w:rsidR="00BD3670">
        <w:rPr>
          <w:rFonts w:ascii="Arial Narrow" w:hAnsi="Arial Narrow" w:cs="Tahoma"/>
          <w:sz w:val="20"/>
        </w:rPr>
        <w:t xml:space="preserve">. </w:t>
      </w:r>
      <w:r w:rsidR="00BD3670">
        <w:rPr>
          <w:rFonts w:ascii="Arial Narrow" w:hAnsi="Arial Narrow" w:cs="Tahoma"/>
          <w:sz w:val="20"/>
          <w:u w:val="single"/>
        </w:rPr>
        <w:t>Crosswalk</w:t>
      </w:r>
      <w:r w:rsidR="00BD3670">
        <w:rPr>
          <w:rFonts w:ascii="Arial Narrow" w:hAnsi="Arial Narrow" w:cs="Tahoma"/>
          <w:sz w:val="20"/>
        </w:rPr>
        <w:t>:  Denoted by painted white line(s), flashing light(s), and/or pedestrian crossing sign(s)</w:t>
      </w:r>
      <w:r w:rsidR="007716C2">
        <w:rPr>
          <w:rFonts w:ascii="Arial Narrow" w:hAnsi="Arial Narrow" w:cs="Tahoma"/>
          <w:sz w:val="20"/>
        </w:rPr>
        <w:t xml:space="preserve"> for crossing the audited segment</w:t>
      </w:r>
    </w:p>
    <w:p w:rsidR="00BD3670" w:rsidRDefault="00456B88">
      <w:pPr>
        <w:pStyle w:val="Header"/>
        <w:tabs>
          <w:tab w:val="clear" w:pos="4320"/>
          <w:tab w:val="clear" w:pos="8640"/>
        </w:tabs>
        <w:rPr>
          <w:rFonts w:ascii="Arial Narrow" w:hAnsi="Arial Narrow" w:cs="Tahoma"/>
          <w:sz w:val="20"/>
        </w:rPr>
      </w:pPr>
      <w:r>
        <w:rPr>
          <w:rFonts w:ascii="Arial Narrow" w:hAnsi="Arial Narrow" w:cs="Tahoma"/>
          <w:sz w:val="20"/>
        </w:rPr>
        <w:t>C9</w:t>
      </w:r>
      <w:r w:rsidR="00BD3670">
        <w:rPr>
          <w:rFonts w:ascii="Arial Narrow" w:hAnsi="Arial Narrow" w:cs="Tahoma"/>
          <w:sz w:val="20"/>
        </w:rPr>
        <w:t xml:space="preserve">. </w:t>
      </w:r>
      <w:r w:rsidR="00BD3670">
        <w:rPr>
          <w:rFonts w:ascii="Arial Narrow" w:hAnsi="Arial Narrow" w:cs="Tahoma"/>
          <w:sz w:val="20"/>
          <w:u w:val="single"/>
        </w:rPr>
        <w:t>Traffic calming device</w:t>
      </w:r>
      <w:r w:rsidR="00BD3670">
        <w:rPr>
          <w:rFonts w:ascii="Arial Narrow" w:hAnsi="Arial Narrow" w:cs="Tahoma"/>
          <w:sz w:val="20"/>
        </w:rPr>
        <w:t xml:space="preserve">:  Device intentionally designed to reduce traffic speed or volume, such as a roundabout, brick road, speed hump, flashing speed sign, or “watch for children” sign.  .  </w:t>
      </w:r>
    </w:p>
    <w:p w:rsidR="00BD3670" w:rsidRDefault="00456B88">
      <w:pPr>
        <w:pStyle w:val="Header"/>
        <w:tabs>
          <w:tab w:val="clear" w:pos="4320"/>
          <w:tab w:val="clear" w:pos="8640"/>
        </w:tabs>
        <w:rPr>
          <w:rFonts w:ascii="Arial Narrow" w:hAnsi="Arial Narrow" w:cs="Tahoma"/>
          <w:sz w:val="20"/>
        </w:rPr>
      </w:pPr>
      <w:r>
        <w:rPr>
          <w:rFonts w:ascii="Arial Narrow" w:hAnsi="Arial Narrow" w:cs="Tahoma"/>
          <w:sz w:val="20"/>
        </w:rPr>
        <w:t>C10a</w:t>
      </w:r>
      <w:r w:rsidR="00BD3670">
        <w:rPr>
          <w:rFonts w:ascii="Arial Narrow" w:hAnsi="Arial Narrow" w:cs="Tahoma"/>
          <w:sz w:val="20"/>
        </w:rPr>
        <w:t xml:space="preserve">. </w:t>
      </w:r>
      <w:r w:rsidR="00BD3670">
        <w:rPr>
          <w:rFonts w:ascii="Arial Narrow" w:hAnsi="Arial Narrow" w:cs="Tahoma"/>
          <w:sz w:val="20"/>
          <w:u w:val="single"/>
        </w:rPr>
        <w:t>Sidewalk cut-through</w:t>
      </w:r>
      <w:r w:rsidR="00BD3670">
        <w:rPr>
          <w:rFonts w:ascii="Arial Narrow" w:hAnsi="Arial Narrow" w:cs="Tahoma"/>
          <w:sz w:val="20"/>
        </w:rPr>
        <w:t>:  Sidewalk or path that connects a cul-de-sac to a nearby street or greenbelt without permitting passage of automobiles.</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C. </w:t>
      </w:r>
      <w:r>
        <w:rPr>
          <w:rFonts w:ascii="Arial Narrow" w:hAnsi="Arial Narrow" w:cs="Tahoma"/>
          <w:sz w:val="20"/>
          <w:u w:val="single"/>
        </w:rPr>
        <w:t>Street characteristic notes</w:t>
      </w:r>
      <w:r>
        <w:rPr>
          <w:rFonts w:ascii="Arial Narrow" w:hAnsi="Arial Narrow" w:cs="Tahoma"/>
          <w:sz w:val="20"/>
        </w:rPr>
        <w:t>: Note street characteristics that may influence a pedestrian’s or bicyclist’s feelings of comfort and safety from traffic, such as perceived traffic volume and speed, aggressive drivers, and condition of crossing aids and medians.</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D1. </w:t>
      </w:r>
      <w:r>
        <w:rPr>
          <w:rFonts w:ascii="Arial Narrow" w:hAnsi="Arial Narrow" w:cs="Tahoma"/>
          <w:sz w:val="20"/>
          <w:u w:val="single"/>
        </w:rPr>
        <w:t>Commercial buildings adjacent to the sidewalk</w:t>
      </w:r>
      <w:r>
        <w:rPr>
          <w:rFonts w:ascii="Arial Narrow" w:hAnsi="Arial Narrow" w:cs="Tahoma"/>
          <w:sz w:val="20"/>
        </w:rPr>
        <w:t>:  Building that can be entered directly from the sidewalk along the street without crossing a parking lot.  If no sidewalk</w:t>
      </w:r>
      <w:r w:rsidR="007716C2">
        <w:rPr>
          <w:rFonts w:ascii="Arial Narrow" w:hAnsi="Arial Narrow" w:cs="Tahoma"/>
          <w:sz w:val="20"/>
        </w:rPr>
        <w:t xml:space="preserve"> or commercial building is</w:t>
      </w:r>
      <w:r>
        <w:rPr>
          <w:rFonts w:ascii="Arial Narrow" w:hAnsi="Arial Narrow" w:cs="Tahoma"/>
          <w:sz w:val="20"/>
        </w:rPr>
        <w:t xml:space="preserve"> present, </w:t>
      </w:r>
      <w:r w:rsidR="007716C2">
        <w:rPr>
          <w:rFonts w:ascii="Arial Narrow" w:hAnsi="Arial Narrow" w:cs="Tahoma"/>
          <w:sz w:val="20"/>
        </w:rPr>
        <w:t>enter “99”</w:t>
      </w:r>
    </w:p>
    <w:p w:rsidR="00A85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D2a. </w:t>
      </w:r>
      <w:r>
        <w:rPr>
          <w:rFonts w:ascii="Arial Narrow" w:hAnsi="Arial Narrow" w:cs="Tahoma"/>
          <w:sz w:val="20"/>
          <w:u w:val="single"/>
        </w:rPr>
        <w:t>Bench</w:t>
      </w:r>
      <w:r>
        <w:rPr>
          <w:rFonts w:ascii="Arial Narrow" w:hAnsi="Arial Narrow" w:cs="Tahoma"/>
          <w:sz w:val="20"/>
        </w:rPr>
        <w:t>:  Includes public benches along the sidewalk, not in a park.</w:t>
      </w:r>
    </w:p>
    <w:p w:rsidR="00BD3670" w:rsidRDefault="00BD3670" w:rsidP="00456B88">
      <w:pPr>
        <w:pStyle w:val="Header"/>
        <w:tabs>
          <w:tab w:val="clear" w:pos="4320"/>
          <w:tab w:val="clear" w:pos="8640"/>
        </w:tabs>
        <w:rPr>
          <w:rFonts w:ascii="Arial Narrow" w:hAnsi="Arial Narrow" w:cs="Tahoma"/>
          <w:sz w:val="20"/>
        </w:rPr>
      </w:pPr>
      <w:r>
        <w:rPr>
          <w:rFonts w:ascii="Arial Narrow" w:hAnsi="Arial Narrow" w:cs="Tahoma"/>
          <w:sz w:val="20"/>
        </w:rPr>
        <w:t xml:space="preserve">D2b. </w:t>
      </w:r>
      <w:r>
        <w:rPr>
          <w:rFonts w:ascii="Arial Narrow" w:hAnsi="Arial Narrow" w:cs="Tahoma"/>
          <w:sz w:val="20"/>
          <w:u w:val="single"/>
        </w:rPr>
        <w:t>Drinking fountain</w:t>
      </w:r>
      <w:r>
        <w:rPr>
          <w:rFonts w:ascii="Arial Narrow" w:hAnsi="Arial Narrow" w:cs="Tahoma"/>
          <w:sz w:val="20"/>
        </w:rPr>
        <w:t>:  If the drinking fountain is not functional, then do not count it and note its condition in the notes section.</w:t>
      </w:r>
    </w:p>
    <w:p w:rsidR="00A85670" w:rsidRPr="00A85670" w:rsidRDefault="00A85670" w:rsidP="00456B88">
      <w:pPr>
        <w:pStyle w:val="Header"/>
        <w:tabs>
          <w:tab w:val="clear" w:pos="4320"/>
          <w:tab w:val="clear" w:pos="8640"/>
        </w:tabs>
        <w:rPr>
          <w:rFonts w:ascii="Arial Narrow" w:hAnsi="Arial Narrow" w:cs="Tahoma"/>
          <w:sz w:val="20"/>
        </w:rPr>
      </w:pPr>
      <w:r>
        <w:rPr>
          <w:rFonts w:ascii="Arial Narrow" w:hAnsi="Arial Narrow" w:cs="Tahoma"/>
          <w:sz w:val="20"/>
        </w:rPr>
        <w:t xml:space="preserve">D2c. </w:t>
      </w:r>
      <w:r>
        <w:rPr>
          <w:rFonts w:ascii="Arial Narrow" w:hAnsi="Arial Narrow" w:cs="Tahoma"/>
          <w:sz w:val="20"/>
          <w:u w:val="single"/>
        </w:rPr>
        <w:t>Pedestrian-scale lighting:</w:t>
      </w:r>
      <w:r>
        <w:rPr>
          <w:rFonts w:ascii="Arial Narrow" w:hAnsi="Arial Narrow" w:cs="Tahoma"/>
          <w:sz w:val="20"/>
        </w:rPr>
        <w:t xml:space="preserve">  Lamp posts intended to light the sidewalk.</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D3. </w:t>
      </w:r>
      <w:r>
        <w:rPr>
          <w:rFonts w:ascii="Arial Narrow" w:hAnsi="Arial Narrow" w:cs="Tahoma"/>
          <w:sz w:val="20"/>
          <w:u w:val="single"/>
        </w:rPr>
        <w:t>Public art</w:t>
      </w:r>
      <w:r>
        <w:rPr>
          <w:rFonts w:ascii="Arial Narrow" w:hAnsi="Arial Narrow" w:cs="Tahoma"/>
          <w:sz w:val="20"/>
        </w:rPr>
        <w:t xml:space="preserve">:  Statues, sculptures, fountains, or murals.  </w:t>
      </w:r>
      <w:proofErr w:type="gramStart"/>
      <w:r>
        <w:rPr>
          <w:rFonts w:ascii="Arial Narrow" w:hAnsi="Arial Narrow" w:cs="Tahoma"/>
          <w:sz w:val="20"/>
        </w:rPr>
        <w:t>May include banners if they stand out and enhance the aesthetic quality of the street.</w:t>
      </w:r>
      <w:proofErr w:type="gramEnd"/>
      <w:r>
        <w:rPr>
          <w:rFonts w:ascii="Arial Narrow" w:hAnsi="Arial Narrow" w:cs="Tahoma"/>
          <w:sz w:val="20"/>
        </w:rPr>
        <w:t xml:space="preserve">  </w:t>
      </w:r>
      <w:proofErr w:type="gramStart"/>
      <w:r>
        <w:rPr>
          <w:rFonts w:ascii="Arial Narrow" w:hAnsi="Arial Narrow" w:cs="Tahoma"/>
          <w:sz w:val="20"/>
        </w:rPr>
        <w:t xml:space="preserve">Excludes </w:t>
      </w:r>
      <w:r w:rsidR="007063D5">
        <w:rPr>
          <w:rFonts w:ascii="Arial Narrow" w:hAnsi="Arial Narrow" w:cs="Tahoma"/>
          <w:sz w:val="20"/>
        </w:rPr>
        <w:t xml:space="preserve">private </w:t>
      </w:r>
      <w:r>
        <w:rPr>
          <w:rFonts w:ascii="Arial Narrow" w:hAnsi="Arial Narrow" w:cs="Tahoma"/>
          <w:sz w:val="20"/>
        </w:rPr>
        <w:t xml:space="preserve">artwork </w:t>
      </w:r>
      <w:r w:rsidR="007063D5">
        <w:rPr>
          <w:rFonts w:ascii="Arial Narrow" w:hAnsi="Arial Narrow" w:cs="Tahoma"/>
          <w:sz w:val="20"/>
        </w:rPr>
        <w:t xml:space="preserve">on </w:t>
      </w:r>
      <w:r>
        <w:rPr>
          <w:rFonts w:ascii="Arial Narrow" w:hAnsi="Arial Narrow" w:cs="Tahoma"/>
          <w:sz w:val="20"/>
        </w:rPr>
        <w:t xml:space="preserve">commercial </w:t>
      </w:r>
      <w:r w:rsidR="007063D5">
        <w:rPr>
          <w:rFonts w:ascii="Arial Narrow" w:hAnsi="Arial Narrow" w:cs="Tahoma"/>
          <w:sz w:val="20"/>
        </w:rPr>
        <w:t>or residential space.</w:t>
      </w:r>
      <w:proofErr w:type="gramEnd"/>
    </w:p>
    <w:p w:rsidR="00E3002F" w:rsidRDefault="00BD3670">
      <w:pPr>
        <w:rPr>
          <w:rFonts w:ascii="Arial Narrow" w:hAnsi="Arial Narrow" w:cs="Arial"/>
          <w:sz w:val="20"/>
          <w:szCs w:val="20"/>
        </w:rPr>
      </w:pPr>
      <w:r w:rsidRPr="00914D98">
        <w:rPr>
          <w:rFonts w:ascii="Arial Narrow" w:hAnsi="Arial Narrow" w:cs="Arial"/>
          <w:sz w:val="20"/>
          <w:szCs w:val="20"/>
        </w:rPr>
        <w:t xml:space="preserve">D4. </w:t>
      </w:r>
      <w:r w:rsidRPr="00914D98">
        <w:rPr>
          <w:rFonts w:ascii="Arial Narrow" w:hAnsi="Arial Narrow" w:cs="Arial"/>
          <w:sz w:val="20"/>
          <w:szCs w:val="20"/>
          <w:u w:val="single"/>
        </w:rPr>
        <w:t>Graffiti or broken/boarded windows:</w:t>
      </w:r>
      <w:r w:rsidRPr="00914D98">
        <w:rPr>
          <w:rFonts w:ascii="Arial Narrow" w:hAnsi="Arial Narrow" w:cs="Arial"/>
          <w:sz w:val="20"/>
          <w:szCs w:val="20"/>
        </w:rPr>
        <w:t xml:space="preserve">  </w:t>
      </w:r>
      <w:r w:rsidR="00542016" w:rsidRPr="00542016">
        <w:rPr>
          <w:rFonts w:ascii="Arial Narrow" w:hAnsi="Arial Narrow" w:cs="Arial"/>
          <w:sz w:val="20"/>
          <w:szCs w:val="20"/>
        </w:rPr>
        <w:t xml:space="preserve">Graffiti, or “unapproved” writing, would include painted or drawn signs, or symbols on buildings. </w:t>
      </w:r>
      <w:r w:rsidR="00456B88">
        <w:rPr>
          <w:rFonts w:ascii="Arial Narrow" w:hAnsi="Arial Narrow" w:cs="Arial"/>
          <w:sz w:val="20"/>
          <w:szCs w:val="20"/>
        </w:rPr>
        <w:t>Indicate the number of instances observed.</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D5. </w:t>
      </w:r>
      <w:r>
        <w:rPr>
          <w:rFonts w:ascii="Arial Narrow" w:hAnsi="Arial Narrow" w:cs="Tahoma"/>
          <w:sz w:val="20"/>
          <w:u w:val="single"/>
        </w:rPr>
        <w:t>Litter or broken glass</w:t>
      </w:r>
      <w:r>
        <w:rPr>
          <w:rFonts w:ascii="Arial Narrow" w:hAnsi="Arial Narrow" w:cs="Tahoma"/>
          <w:sz w:val="20"/>
        </w:rPr>
        <w:t xml:space="preserve">: When evaluating the amount of litter and broken glass, </w:t>
      </w:r>
      <w:r w:rsidR="007716C2">
        <w:rPr>
          <w:rFonts w:ascii="Arial Narrow" w:hAnsi="Arial Narrow" w:cs="Tahoma"/>
          <w:sz w:val="20"/>
        </w:rPr>
        <w:t xml:space="preserve">envision </w:t>
      </w:r>
      <w:r>
        <w:rPr>
          <w:rFonts w:ascii="Arial Narrow" w:hAnsi="Arial Narrow" w:cs="Tahoma"/>
          <w:sz w:val="20"/>
        </w:rPr>
        <w:t xml:space="preserve">an immaculate street and heavily littered street for relative comparisons with the street being audited.  </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lastRenderedPageBreak/>
        <w:t xml:space="preserve">D6. </w:t>
      </w:r>
      <w:r>
        <w:rPr>
          <w:rFonts w:ascii="Arial Narrow" w:hAnsi="Arial Narrow" w:cs="Tahoma"/>
          <w:sz w:val="20"/>
          <w:u w:val="single"/>
        </w:rPr>
        <w:t>Tree shade along the walking area</w:t>
      </w:r>
      <w:r>
        <w:rPr>
          <w:rFonts w:ascii="Arial Narrow" w:hAnsi="Arial Narrow" w:cs="Tahoma"/>
          <w:sz w:val="20"/>
        </w:rPr>
        <w:t xml:space="preserve">:  </w:t>
      </w:r>
      <w:r w:rsidR="00256DE8">
        <w:rPr>
          <w:rFonts w:ascii="Arial Narrow" w:hAnsi="Arial Narrow" w:cs="Tahoma"/>
          <w:sz w:val="20"/>
        </w:rPr>
        <w:t xml:space="preserve">Consider </w:t>
      </w:r>
      <w:r>
        <w:rPr>
          <w:rFonts w:ascii="Arial Narrow" w:hAnsi="Arial Narrow" w:cs="Tahoma"/>
          <w:sz w:val="20"/>
        </w:rPr>
        <w:t xml:space="preserve">tree shade that would cover the sidewalk or other walking area at approximately noon.  During months when trees are without leaves, envision what shade the trees might provide with leaves.  Shade provided by buildings should not be counted here.  </w:t>
      </w:r>
      <w:r w:rsidR="00A85670">
        <w:rPr>
          <w:rFonts w:ascii="Arial Narrow" w:hAnsi="Arial Narrow" w:cs="Tahoma"/>
          <w:sz w:val="20"/>
        </w:rPr>
        <w:t xml:space="preserve">Small, young trees do not count as tree shade.  </w:t>
      </w:r>
      <w:r>
        <w:rPr>
          <w:rFonts w:ascii="Arial Narrow" w:hAnsi="Arial Narrow" w:cs="Tahoma"/>
          <w:sz w:val="20"/>
        </w:rPr>
        <w:t xml:space="preserve">As with litter and broken glass, consider the extremes. </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D7. </w:t>
      </w:r>
      <w:r>
        <w:rPr>
          <w:rFonts w:ascii="Arial Narrow" w:hAnsi="Arial Narrow" w:cs="Tahoma"/>
          <w:sz w:val="20"/>
          <w:u w:val="single"/>
        </w:rPr>
        <w:t>Steepest slope along the walking area</w:t>
      </w:r>
      <w:r>
        <w:rPr>
          <w:rFonts w:ascii="Arial Narrow" w:hAnsi="Arial Narrow" w:cs="Tahoma"/>
          <w:sz w:val="20"/>
        </w:rPr>
        <w:t>:  Compare the slope along the segment to a street with a flat slope and a steep slope.  A flat/gentle slope would hardly be noticeable to most individuals. A moderate slope would not act as a barrier to most individuals but walking on it may increase some individuals’ heart rates. A steep slope would act as a barrier to individuals who are not active or with physical limitations.</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D. </w:t>
      </w:r>
      <w:r>
        <w:rPr>
          <w:rFonts w:ascii="Arial Narrow" w:hAnsi="Arial Narrow" w:cs="Tahoma"/>
          <w:sz w:val="20"/>
          <w:u w:val="single"/>
        </w:rPr>
        <w:t>Pedestrian environment notes</w:t>
      </w:r>
      <w:r>
        <w:rPr>
          <w:rFonts w:ascii="Arial Narrow" w:hAnsi="Arial Narrow" w:cs="Tahoma"/>
          <w:sz w:val="20"/>
        </w:rPr>
        <w:t xml:space="preserve">: </w:t>
      </w:r>
      <w:proofErr w:type="gramStart"/>
      <w:r>
        <w:rPr>
          <w:rFonts w:ascii="Arial Narrow" w:hAnsi="Arial Narrow" w:cs="Tahoma"/>
          <w:sz w:val="20"/>
        </w:rPr>
        <w:t>Note distinct features</w:t>
      </w:r>
      <w:proofErr w:type="gramEnd"/>
      <w:r>
        <w:rPr>
          <w:rFonts w:ascii="Arial Narrow" w:hAnsi="Arial Narrow" w:cs="Tahoma"/>
          <w:sz w:val="20"/>
        </w:rPr>
        <w:t xml:space="preserve"> that enhance or detract from a pedestrian’s walking experience.  </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E2. </w:t>
      </w:r>
      <w:r>
        <w:rPr>
          <w:rFonts w:ascii="Arial Narrow" w:hAnsi="Arial Narrow" w:cs="Tahoma"/>
          <w:sz w:val="20"/>
          <w:u w:val="single"/>
        </w:rPr>
        <w:t>Any grassy or other buffer between curb and sidewalk along most of the segment</w:t>
      </w:r>
      <w:r>
        <w:rPr>
          <w:rFonts w:ascii="Arial Narrow" w:hAnsi="Arial Narrow" w:cs="Tahoma"/>
          <w:sz w:val="20"/>
        </w:rPr>
        <w:t xml:space="preserve">:  A buffer includes grass, trees, flowerpots, and/or textured sidewalk that provides separation between pedestrians and traffic.  </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E2a.  </w:t>
      </w:r>
      <w:r>
        <w:rPr>
          <w:rFonts w:ascii="Arial Narrow" w:hAnsi="Arial Narrow" w:cs="Tahoma"/>
          <w:sz w:val="20"/>
          <w:u w:val="single"/>
        </w:rPr>
        <w:t>Tree(s) in buffer</w:t>
      </w:r>
      <w:r>
        <w:rPr>
          <w:rFonts w:ascii="Arial Narrow" w:hAnsi="Arial Narrow" w:cs="Tahoma"/>
          <w:sz w:val="20"/>
        </w:rPr>
        <w:t xml:space="preserve">:  Trees provide a buffer from traffic for pedestrians, as well as aesthetic appeal.  </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E3. </w:t>
      </w:r>
      <w:r>
        <w:rPr>
          <w:rFonts w:ascii="Arial Narrow" w:hAnsi="Arial Narrow" w:cs="Tahoma"/>
          <w:sz w:val="20"/>
          <w:u w:val="single"/>
        </w:rPr>
        <w:t>Sidewalks continuous within segment</w:t>
      </w:r>
      <w:r>
        <w:rPr>
          <w:rFonts w:ascii="Arial Narrow" w:hAnsi="Arial Narrow" w:cs="Tahoma"/>
          <w:sz w:val="20"/>
        </w:rPr>
        <w:t>:  There are no interruptions (other than driveways) in the sidewalk within a single segment.</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E4. </w:t>
      </w:r>
      <w:r>
        <w:rPr>
          <w:rFonts w:ascii="Arial Narrow" w:hAnsi="Arial Narrow" w:cs="Tahoma"/>
          <w:sz w:val="20"/>
          <w:u w:val="single"/>
        </w:rPr>
        <w:t>Sidewalks continuous between segments at both ends:</w:t>
      </w:r>
      <w:r>
        <w:rPr>
          <w:rFonts w:ascii="Arial Narrow" w:hAnsi="Arial Narrow" w:cs="Tahoma"/>
          <w:sz w:val="20"/>
        </w:rPr>
        <w:t xml:space="preserve">  </w:t>
      </w:r>
      <w:bookmarkStart w:id="0" w:name="OLE_LINK1"/>
      <w:r>
        <w:rPr>
          <w:rFonts w:ascii="Arial Narrow" w:hAnsi="Arial Narrow" w:cs="Tahoma"/>
          <w:sz w:val="20"/>
        </w:rPr>
        <w:t>The sidewalk continues in one or more directions beyond the segment audited.  This must be true for both ends of the segment.</w:t>
      </w:r>
      <w:bookmarkEnd w:id="0"/>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E5. </w:t>
      </w:r>
      <w:r>
        <w:rPr>
          <w:rFonts w:ascii="Arial Narrow" w:hAnsi="Arial Narrow" w:cs="Tahoma"/>
          <w:sz w:val="20"/>
          <w:u w:val="single"/>
        </w:rPr>
        <w:t xml:space="preserve">Width </w:t>
      </w:r>
      <w:r w:rsidR="00456B88">
        <w:rPr>
          <w:rFonts w:ascii="Arial Narrow" w:hAnsi="Arial Narrow" w:cs="Tahoma"/>
          <w:sz w:val="20"/>
          <w:u w:val="single"/>
        </w:rPr>
        <w:t>&gt;</w:t>
      </w:r>
      <w:r>
        <w:rPr>
          <w:rFonts w:ascii="Arial Narrow" w:hAnsi="Arial Narrow" w:cs="Tahoma"/>
          <w:sz w:val="20"/>
          <w:u w:val="single"/>
        </w:rPr>
        <w:t xml:space="preserve"> </w:t>
      </w:r>
      <w:r w:rsidR="00456B88">
        <w:rPr>
          <w:rFonts w:ascii="Arial Narrow" w:hAnsi="Arial Narrow" w:cs="Tahoma"/>
          <w:sz w:val="20"/>
          <w:u w:val="single"/>
        </w:rPr>
        <w:t xml:space="preserve">3 </w:t>
      </w:r>
      <w:r>
        <w:rPr>
          <w:rFonts w:ascii="Arial Narrow" w:hAnsi="Arial Narrow" w:cs="Tahoma"/>
          <w:sz w:val="20"/>
          <w:u w:val="single"/>
        </w:rPr>
        <w:t xml:space="preserve">ft for </w:t>
      </w:r>
      <w:r>
        <w:rPr>
          <w:rFonts w:ascii="Arial Narrow" w:hAnsi="Arial Narrow" w:cs="Tahoma"/>
          <w:i/>
          <w:iCs/>
          <w:sz w:val="20"/>
          <w:u w:val="single"/>
        </w:rPr>
        <w:t>most</w:t>
      </w:r>
      <w:r>
        <w:rPr>
          <w:rFonts w:ascii="Arial Narrow" w:hAnsi="Arial Narrow" w:cs="Tahoma"/>
          <w:sz w:val="20"/>
          <w:u w:val="single"/>
        </w:rPr>
        <w:t xml:space="preserve"> of the segment</w:t>
      </w:r>
      <w:r>
        <w:rPr>
          <w:rFonts w:ascii="Arial Narrow" w:hAnsi="Arial Narrow" w:cs="Tahoma"/>
          <w:sz w:val="20"/>
        </w:rPr>
        <w:t xml:space="preserve">:  </w:t>
      </w:r>
      <w:r w:rsidR="00A925FE">
        <w:rPr>
          <w:rFonts w:ascii="Arial Narrow" w:hAnsi="Arial Narrow" w:cs="Tahoma"/>
          <w:sz w:val="20"/>
        </w:rPr>
        <w:t xml:space="preserve">A standard sidewalk is 3 feet, the minimum width to comply with ADA standards. </w:t>
      </w:r>
      <w:r w:rsidR="00456B88">
        <w:rPr>
          <w:rFonts w:ascii="Arial Narrow" w:hAnsi="Arial Narrow" w:cs="Tahoma"/>
          <w:sz w:val="20"/>
        </w:rPr>
        <w:t xml:space="preserve">Indicate whether the walking area appears to exceed this width for the majority of the length of the segment </w:t>
      </w:r>
      <w:r w:rsidR="00A85670">
        <w:rPr>
          <w:rFonts w:ascii="Arial Narrow" w:hAnsi="Arial Narrow" w:cs="Tahoma"/>
          <w:sz w:val="20"/>
        </w:rPr>
        <w:t xml:space="preserve">containing </w:t>
      </w:r>
      <w:r w:rsidR="00456B88">
        <w:rPr>
          <w:rFonts w:ascii="Arial Narrow" w:hAnsi="Arial Narrow" w:cs="Tahoma"/>
          <w:sz w:val="20"/>
        </w:rPr>
        <w:t xml:space="preserve">a sidewalk. </w:t>
      </w:r>
      <w:r w:rsidR="00256DE8">
        <w:rPr>
          <w:rFonts w:ascii="Arial Narrow" w:hAnsi="Arial Narrow" w:cs="Tahoma"/>
          <w:sz w:val="20"/>
        </w:rPr>
        <w:t>(</w:t>
      </w:r>
      <w:r w:rsidR="00256DE8">
        <w:rPr>
          <w:rFonts w:ascii="Arial Narrow" w:hAnsi="Arial Narrow" w:cs="Tahoma"/>
          <w:i/>
          <w:sz w:val="20"/>
        </w:rPr>
        <w:t xml:space="preserve">Note: users may </w:t>
      </w:r>
      <w:r w:rsidR="000913DC">
        <w:rPr>
          <w:rFonts w:ascii="Arial Narrow" w:hAnsi="Arial Narrow" w:cs="Tahoma"/>
          <w:i/>
          <w:sz w:val="20"/>
        </w:rPr>
        <w:t>change item to ≥5 ft (preferred width) if field measurement is feasible.)</w:t>
      </w:r>
      <w:r w:rsidR="00456B88">
        <w:rPr>
          <w:rFonts w:ascii="Arial Narrow" w:hAnsi="Arial Narrow" w:cs="Tahoma"/>
          <w:sz w:val="20"/>
        </w:rPr>
        <w:t xml:space="preserve"> </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E6. </w:t>
      </w:r>
      <w:r>
        <w:rPr>
          <w:rFonts w:ascii="Arial Narrow" w:hAnsi="Arial Narrow" w:cs="Tahoma"/>
          <w:sz w:val="20"/>
          <w:u w:val="single"/>
        </w:rPr>
        <w:t xml:space="preserve">Width &lt; 3 ft for </w:t>
      </w:r>
      <w:r>
        <w:rPr>
          <w:rFonts w:ascii="Arial Narrow" w:hAnsi="Arial Narrow" w:cs="Tahoma"/>
          <w:i/>
          <w:iCs/>
          <w:sz w:val="20"/>
          <w:u w:val="single"/>
        </w:rPr>
        <w:t>any part</w:t>
      </w:r>
      <w:r>
        <w:rPr>
          <w:rFonts w:ascii="Arial Narrow" w:hAnsi="Arial Narrow" w:cs="Tahoma"/>
          <w:sz w:val="20"/>
          <w:u w:val="single"/>
        </w:rPr>
        <w:t xml:space="preserve"> of the sidewalk</w:t>
      </w:r>
      <w:r>
        <w:rPr>
          <w:rFonts w:ascii="Arial Narrow" w:hAnsi="Arial Narrow" w:cs="Tahoma"/>
          <w:sz w:val="20"/>
        </w:rPr>
        <w:t xml:space="preserve">: </w:t>
      </w:r>
      <w:r w:rsidR="00456B88">
        <w:rPr>
          <w:rFonts w:ascii="Arial Narrow" w:hAnsi="Arial Narrow" w:cs="Tahoma"/>
          <w:sz w:val="20"/>
        </w:rPr>
        <w:t xml:space="preserve">Indicate whether the </w:t>
      </w:r>
      <w:r>
        <w:rPr>
          <w:rFonts w:ascii="Arial Narrow" w:hAnsi="Arial Narrow" w:cs="Tahoma"/>
          <w:sz w:val="20"/>
        </w:rPr>
        <w:t xml:space="preserve">walking area is less than 3 feet for </w:t>
      </w:r>
      <w:r>
        <w:rPr>
          <w:rFonts w:ascii="Arial Narrow" w:hAnsi="Arial Narrow" w:cs="Tahoma"/>
          <w:i/>
          <w:iCs/>
          <w:sz w:val="20"/>
        </w:rPr>
        <w:t xml:space="preserve">any part </w:t>
      </w:r>
      <w:r>
        <w:rPr>
          <w:rFonts w:ascii="Arial Narrow" w:hAnsi="Arial Narrow" w:cs="Tahoma"/>
          <w:sz w:val="20"/>
        </w:rPr>
        <w:t>of the sidewalk.  The width may be &lt;3 feet due to its original design, permanent obstructions (see E9), sidewalk disrepair (e.g., large broken sections), or other reasons.</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E7. </w:t>
      </w:r>
      <w:r>
        <w:rPr>
          <w:rFonts w:ascii="Arial Narrow" w:hAnsi="Arial Narrow" w:cs="Tahoma"/>
          <w:sz w:val="20"/>
          <w:u w:val="single"/>
        </w:rPr>
        <w:t>Any missing curb cuts or ramps</w:t>
      </w:r>
      <w:r>
        <w:rPr>
          <w:rFonts w:ascii="Arial Narrow" w:hAnsi="Arial Narrow" w:cs="Tahoma"/>
          <w:sz w:val="20"/>
        </w:rPr>
        <w:t>:  Missing curb cuts are places where there is no curb cut or ramp leading smoothly down from a sidewalk to a street or driveway.  The sidewalk ends abruptly with a 4-6 inch curb.  Short curbs (&lt; 3 inches) should not be counted (i.e., they are mountable for a person on a bike, with a stroller, or in a wheelchair).</w:t>
      </w:r>
    </w:p>
    <w:p w:rsidR="00BD3670" w:rsidRDefault="00BD3670" w:rsidP="00BD3670">
      <w:pPr>
        <w:pStyle w:val="Header"/>
        <w:tabs>
          <w:tab w:val="clear" w:pos="4320"/>
          <w:tab w:val="clear" w:pos="8640"/>
        </w:tabs>
        <w:rPr>
          <w:rFonts w:ascii="Arial Narrow" w:hAnsi="Arial Narrow" w:cs="Tahoma"/>
          <w:sz w:val="20"/>
        </w:rPr>
      </w:pPr>
      <w:r w:rsidRPr="00E3002F">
        <w:rPr>
          <w:rFonts w:ascii="Arial Narrow" w:hAnsi="Arial Narrow" w:cs="Arial"/>
          <w:sz w:val="20"/>
          <w:szCs w:val="20"/>
        </w:rPr>
        <w:t xml:space="preserve">E8. </w:t>
      </w:r>
      <w:r w:rsidRPr="00E3002F">
        <w:rPr>
          <w:rFonts w:ascii="Arial Narrow" w:hAnsi="Arial Narrow" w:cs="Arial"/>
          <w:sz w:val="20"/>
          <w:szCs w:val="20"/>
          <w:u w:val="single"/>
        </w:rPr>
        <w:t>Major bumps, cracks, holes, weeds</w:t>
      </w:r>
      <w:r w:rsidRPr="00E3002F">
        <w:rPr>
          <w:rFonts w:ascii="Arial Narrow" w:hAnsi="Arial Narrow" w:cs="Arial"/>
          <w:sz w:val="20"/>
          <w:szCs w:val="20"/>
        </w:rPr>
        <w:t>: Only note bumps, cracks, holes, or weeds that prevent a person from pushing a stroller or wheelchair over the impediment</w:t>
      </w:r>
      <w:r w:rsidR="00067123" w:rsidRPr="00E3002F">
        <w:rPr>
          <w:rFonts w:ascii="Arial Narrow" w:hAnsi="Arial Narrow" w:cs="Arial"/>
          <w:sz w:val="20"/>
          <w:szCs w:val="20"/>
        </w:rPr>
        <w:t>(s)</w:t>
      </w:r>
      <w:r w:rsidRPr="00E3002F">
        <w:rPr>
          <w:rFonts w:ascii="Arial Narrow" w:hAnsi="Arial Narrow" w:cs="Arial"/>
          <w:sz w:val="20"/>
          <w:szCs w:val="20"/>
        </w:rPr>
        <w:t>.  Small cracks or weeks that do not affect a person’s ability to walk on or wheel over the surface do not count as “major</w:t>
      </w:r>
      <w:r w:rsidR="00067123" w:rsidRPr="00E3002F">
        <w:rPr>
          <w:rFonts w:ascii="Arial Narrow" w:hAnsi="Arial Narrow" w:cs="Tahoma"/>
          <w:sz w:val="20"/>
        </w:rPr>
        <w:t>.”</w:t>
      </w:r>
      <w:r>
        <w:rPr>
          <w:rFonts w:ascii="Arial Narrow" w:hAnsi="Arial Narrow" w:cs="Tahoma"/>
          <w:sz w:val="20"/>
        </w:rPr>
        <w:t xml:space="preserve"> </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E9.  </w:t>
      </w:r>
      <w:r>
        <w:rPr>
          <w:rFonts w:ascii="Arial Narrow" w:hAnsi="Arial Narrow" w:cs="Tahoma"/>
          <w:sz w:val="20"/>
          <w:u w:val="single"/>
        </w:rPr>
        <w:t>Permanent obstructions</w:t>
      </w:r>
      <w:r>
        <w:rPr>
          <w:rFonts w:ascii="Arial Narrow" w:hAnsi="Arial Narrow" w:cs="Tahoma"/>
          <w:sz w:val="20"/>
        </w:rPr>
        <w:t xml:space="preserve">:  Obstructions that remain on the sidewalk on a daily basis, such as signs, trees/shrub overgrowth, street furniture, telephone poles, and fire hydrants.  </w:t>
      </w:r>
      <w:proofErr w:type="gramStart"/>
      <w:r>
        <w:rPr>
          <w:rFonts w:ascii="Arial Narrow" w:hAnsi="Arial Narrow" w:cs="Tahoma"/>
          <w:sz w:val="20"/>
        </w:rPr>
        <w:t>Excludes cars, bicycles, garbage bins, leaves or branches, which may be temporarily positioned on the sidewalk.</w:t>
      </w:r>
      <w:proofErr w:type="gramEnd"/>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E10. </w:t>
      </w:r>
      <w:r>
        <w:rPr>
          <w:rFonts w:ascii="Arial Narrow" w:hAnsi="Arial Narrow" w:cs="Tahoma"/>
          <w:sz w:val="20"/>
          <w:u w:val="single"/>
        </w:rPr>
        <w:t>Sidewalk not present on any part of the segment</w:t>
      </w:r>
      <w:r>
        <w:rPr>
          <w:rFonts w:ascii="Arial Narrow" w:hAnsi="Arial Narrow" w:cs="Tahoma"/>
          <w:sz w:val="20"/>
        </w:rPr>
        <w:t xml:space="preserve">:  Assess alternate places to walk if a sidewalk is not present </w:t>
      </w:r>
      <w:r w:rsidR="00067123">
        <w:rPr>
          <w:rFonts w:ascii="Arial Narrow" w:hAnsi="Arial Narrow" w:cs="Tahoma"/>
          <w:sz w:val="20"/>
        </w:rPr>
        <w:t xml:space="preserve">or continuous </w:t>
      </w:r>
      <w:r>
        <w:rPr>
          <w:rFonts w:ascii="Arial Narrow" w:hAnsi="Arial Narrow" w:cs="Tahoma"/>
          <w:sz w:val="20"/>
        </w:rPr>
        <w:t xml:space="preserve">within a segment.  An “unpaved pathway” </w:t>
      </w:r>
      <w:r w:rsidR="00067123">
        <w:rPr>
          <w:rFonts w:ascii="Arial Narrow" w:hAnsi="Arial Narrow" w:cs="Tahoma"/>
          <w:sz w:val="20"/>
        </w:rPr>
        <w:t xml:space="preserve">is </w:t>
      </w:r>
      <w:r>
        <w:rPr>
          <w:rFonts w:ascii="Arial Narrow" w:hAnsi="Arial Narrow" w:cs="Tahoma"/>
          <w:sz w:val="20"/>
        </w:rPr>
        <w:t>an unplanned path worn over time by pedestrians.</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E. </w:t>
      </w:r>
      <w:r>
        <w:rPr>
          <w:rFonts w:ascii="Arial Narrow" w:hAnsi="Arial Narrow" w:cs="Tahoma"/>
          <w:sz w:val="20"/>
          <w:u w:val="single"/>
        </w:rPr>
        <w:t>Sidewalk notes</w:t>
      </w:r>
      <w:r>
        <w:rPr>
          <w:rFonts w:ascii="Arial Narrow" w:hAnsi="Arial Narrow" w:cs="Tahoma"/>
          <w:sz w:val="20"/>
        </w:rPr>
        <w:t xml:space="preserve">:  Note the condition of curb cuts, misalignments, obstructions, or other sidewalk-related features. </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E12.  </w:t>
      </w:r>
      <w:r>
        <w:rPr>
          <w:rFonts w:ascii="Arial Narrow" w:hAnsi="Arial Narrow" w:cs="Tahoma"/>
          <w:sz w:val="20"/>
          <w:u w:val="single"/>
        </w:rPr>
        <w:t>On-street, paved, and marked shoulder</w:t>
      </w:r>
      <w:r>
        <w:rPr>
          <w:rFonts w:ascii="Arial Narrow" w:hAnsi="Arial Narrow" w:cs="Tahoma"/>
          <w:sz w:val="20"/>
        </w:rPr>
        <w:t>:  Includes paved (not gravel) shoulders that are wide enough to walk or bike in (</w:t>
      </w:r>
      <w:r w:rsidR="0058794F">
        <w:rPr>
          <w:rFonts w:ascii="Arial Narrow" w:hAnsi="Arial Narrow" w:cs="Tahoma"/>
          <w:sz w:val="20"/>
        </w:rPr>
        <w:t>≥</w:t>
      </w:r>
      <w:r>
        <w:rPr>
          <w:rFonts w:ascii="Arial Narrow" w:hAnsi="Arial Narrow" w:cs="Tahoma"/>
          <w:sz w:val="20"/>
        </w:rPr>
        <w:t>2 feet).  A shoulder intended primarily for parking should not be counted.</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E13. </w:t>
      </w:r>
      <w:r>
        <w:rPr>
          <w:rFonts w:ascii="Arial Narrow" w:hAnsi="Arial Narrow" w:cs="Tahoma"/>
          <w:sz w:val="20"/>
          <w:u w:val="single"/>
        </w:rPr>
        <w:t>Width ≥4 ft</w:t>
      </w:r>
      <w:r>
        <w:rPr>
          <w:rFonts w:ascii="Arial Narrow" w:hAnsi="Arial Narrow" w:cs="Tahoma"/>
          <w:sz w:val="20"/>
        </w:rPr>
        <w:t xml:space="preserve">:  By estimating or using the auditor’s measured foot (if safe from traffic; see E5), determine if the width is at least 4 feet.  </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E14. </w:t>
      </w:r>
      <w:r>
        <w:rPr>
          <w:rFonts w:ascii="Arial Narrow" w:hAnsi="Arial Narrow" w:cs="Tahoma"/>
          <w:sz w:val="20"/>
          <w:u w:val="single"/>
        </w:rPr>
        <w:t>Shoulder continuous as both ends</w:t>
      </w:r>
      <w:r>
        <w:rPr>
          <w:rFonts w:ascii="Arial Narrow" w:hAnsi="Arial Narrow" w:cs="Tahoma"/>
          <w:sz w:val="20"/>
        </w:rPr>
        <w:t>:  The shoulder continues in one or more directions beyond the segment audited.  This must be true for both ends of the segment.</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E15.  </w:t>
      </w:r>
      <w:r>
        <w:rPr>
          <w:rFonts w:ascii="Arial Narrow" w:hAnsi="Arial Narrow" w:cs="Tahoma"/>
          <w:sz w:val="20"/>
          <w:u w:val="single"/>
        </w:rPr>
        <w:t>Permanent obstructions</w:t>
      </w:r>
      <w:r>
        <w:rPr>
          <w:rFonts w:ascii="Arial Narrow" w:hAnsi="Arial Narrow" w:cs="Tahoma"/>
          <w:sz w:val="20"/>
        </w:rPr>
        <w:t>:  Includes legally parked cars and drainage grates in which the holes are aligned with the bicycle path (i.e., parallel to the street).  Does not include garbage bins, vehicles illegally parked in the shoulder, or leaves and branches.</w:t>
      </w:r>
    </w:p>
    <w:p w:rsidR="00BD3670" w:rsidRDefault="00BD3670">
      <w:pPr>
        <w:pStyle w:val="Header"/>
        <w:tabs>
          <w:tab w:val="clear" w:pos="4320"/>
          <w:tab w:val="clear" w:pos="8640"/>
        </w:tabs>
        <w:rPr>
          <w:rFonts w:ascii="Arial Narrow" w:hAnsi="Arial Narrow" w:cs="Tahoma"/>
          <w:sz w:val="20"/>
        </w:rPr>
      </w:pPr>
      <w:r>
        <w:rPr>
          <w:rFonts w:ascii="Arial Narrow" w:hAnsi="Arial Narrow" w:cs="Tahoma"/>
          <w:sz w:val="20"/>
        </w:rPr>
        <w:t xml:space="preserve">E16. </w:t>
      </w:r>
      <w:r>
        <w:rPr>
          <w:rFonts w:ascii="Arial Narrow" w:hAnsi="Arial Narrow" w:cs="Tahoma"/>
          <w:sz w:val="20"/>
          <w:u w:val="single"/>
        </w:rPr>
        <w:t>Shoulder not present on any part of the segment</w:t>
      </w:r>
      <w:r>
        <w:rPr>
          <w:rFonts w:ascii="Arial Narrow" w:hAnsi="Arial Narrow" w:cs="Tahoma"/>
          <w:sz w:val="20"/>
        </w:rPr>
        <w:t xml:space="preserve">:  Assess alternate places to bike if a shoulder is not present or continuous within a segment.  </w:t>
      </w:r>
    </w:p>
    <w:p w:rsidR="007063D5" w:rsidRDefault="007063D5">
      <w:pPr>
        <w:pStyle w:val="Header"/>
        <w:tabs>
          <w:tab w:val="clear" w:pos="4320"/>
          <w:tab w:val="clear" w:pos="8640"/>
        </w:tabs>
        <w:rPr>
          <w:rFonts w:ascii="Arial" w:hAnsi="Arial" w:cs="Arial"/>
          <w:sz w:val="22"/>
        </w:rPr>
        <w:sectPr w:rsidR="007063D5" w:rsidSect="00B137F8">
          <w:pgSz w:w="12240" w:h="15840"/>
          <w:pgMar w:top="360" w:right="360" w:bottom="360" w:left="360" w:header="720" w:footer="720" w:gutter="0"/>
          <w:cols w:num="2" w:space="288"/>
          <w:docGrid w:linePitch="360"/>
        </w:sectPr>
      </w:pPr>
    </w:p>
    <w:p w:rsidR="00BD3670" w:rsidRPr="007063D5" w:rsidRDefault="009E4A44" w:rsidP="007063D5">
      <w:pPr>
        <w:pStyle w:val="Header"/>
        <w:tabs>
          <w:tab w:val="clear" w:pos="4320"/>
          <w:tab w:val="clear" w:pos="8640"/>
        </w:tabs>
        <w:rPr>
          <w:rFonts w:ascii="Arial" w:hAnsi="Arial" w:cs="Arial"/>
        </w:rPr>
      </w:pPr>
      <w:r w:rsidRPr="009E4A44">
        <w:rPr>
          <w:rFonts w:ascii="Arial" w:hAnsi="Arial" w:cs="Arial"/>
          <w:noProof/>
          <w:sz w:val="22"/>
          <w:lang w:eastAsia="zh-TW"/>
        </w:rPr>
        <w:lastRenderedPageBreak/>
        <w:pict>
          <v:shapetype id="_x0000_t202" coordsize="21600,21600" o:spt="202" path="m,l,21600r21600,l21600,xe">
            <v:stroke joinstyle="miter"/>
            <v:path gradientshapeok="t" o:connecttype="rect"/>
          </v:shapetype>
          <v:shape id="_x0000_s1030" type="#_x0000_t202" style="position:absolute;margin-left:124.5pt;margin-top:219.75pt;width:363pt;height:146.25pt;z-index:251660288;mso-position-horizontal-relative:page;mso-position-vertical-relative:page;mso-width-relative:margin;v-text-anchor:middle" o:allowincell="f" fillcolor="#b6dde8" strokecolor="#622423" strokeweight="6pt">
            <v:stroke linestyle="thickThin"/>
            <v:textbox style="mso-next-textbox:#_x0000_s1030" inset="10.8pt,7.2pt,10.8pt,7.2pt">
              <w:txbxContent>
                <w:p w:rsidR="00CF1A19" w:rsidRDefault="00CF1A19">
                  <w:pPr>
                    <w:pStyle w:val="Header"/>
                    <w:tabs>
                      <w:tab w:val="clear" w:pos="4320"/>
                      <w:tab w:val="clear" w:pos="8640"/>
                    </w:tabs>
                    <w:spacing w:line="276" w:lineRule="auto"/>
                    <w:jc w:val="center"/>
                    <w:rPr>
                      <w:rFonts w:ascii="Arial" w:hAnsi="Arial" w:cs="Arial"/>
                      <w:b/>
                    </w:rPr>
                  </w:pPr>
                  <w:r w:rsidRPr="00542016">
                    <w:rPr>
                      <w:rFonts w:ascii="Arial" w:hAnsi="Arial" w:cs="Arial"/>
                      <w:b/>
                    </w:rPr>
                    <w:t xml:space="preserve">Direct all inquiries and requests to </w:t>
                  </w:r>
                </w:p>
                <w:p w:rsidR="00CF1A19" w:rsidRPr="00A85670" w:rsidRDefault="00CF1A19">
                  <w:pPr>
                    <w:pStyle w:val="Header"/>
                    <w:tabs>
                      <w:tab w:val="clear" w:pos="4320"/>
                      <w:tab w:val="clear" w:pos="8640"/>
                    </w:tabs>
                    <w:spacing w:line="276" w:lineRule="auto"/>
                    <w:jc w:val="center"/>
                    <w:rPr>
                      <w:rFonts w:ascii="Arial" w:hAnsi="Arial" w:cs="Arial"/>
                      <w:b/>
                    </w:rPr>
                  </w:pPr>
                  <w:r w:rsidRPr="00542016">
                    <w:rPr>
                      <w:rFonts w:ascii="Arial" w:hAnsi="Arial" w:cs="Arial"/>
                      <w:b/>
                    </w:rPr>
                    <w:t>Christine Hoehner (</w:t>
                  </w:r>
                  <w:hyperlink r:id="rId7" w:history="1">
                    <w:r w:rsidRPr="00A85670">
                      <w:rPr>
                        <w:rStyle w:val="Hyperlink"/>
                        <w:rFonts w:ascii="Arial" w:hAnsi="Arial" w:cs="Arial"/>
                        <w:b/>
                        <w:color w:val="auto"/>
                      </w:rPr>
                      <w:t>hoehnerc@wustl.edu</w:t>
                    </w:r>
                  </w:hyperlink>
                  <w:r w:rsidRPr="00A85670">
                    <w:rPr>
                      <w:rFonts w:ascii="Arial" w:hAnsi="Arial" w:cs="Arial"/>
                      <w:b/>
                    </w:rPr>
                    <w:t xml:space="preserve">) or </w:t>
                  </w:r>
                </w:p>
                <w:p w:rsidR="00CF1A19" w:rsidRDefault="00CF1A19" w:rsidP="00C21BD2">
                  <w:pPr>
                    <w:pStyle w:val="Header"/>
                    <w:tabs>
                      <w:tab w:val="clear" w:pos="4320"/>
                      <w:tab w:val="clear" w:pos="8640"/>
                    </w:tabs>
                    <w:spacing w:line="276" w:lineRule="auto"/>
                    <w:jc w:val="center"/>
                    <w:rPr>
                      <w:rFonts w:ascii="Arial" w:hAnsi="Arial" w:cs="Arial"/>
                      <w:b/>
                    </w:rPr>
                  </w:pPr>
                  <w:proofErr w:type="gramStart"/>
                  <w:r w:rsidRPr="00A85670">
                    <w:rPr>
                      <w:rFonts w:ascii="Arial" w:hAnsi="Arial" w:cs="Arial"/>
                      <w:b/>
                    </w:rPr>
                    <w:t>Ross Brownson (r</w:t>
                  </w:r>
                  <w:hyperlink r:id="rId8" w:history="1">
                    <w:r w:rsidRPr="00A85670">
                      <w:rPr>
                        <w:rStyle w:val="Hyperlink"/>
                        <w:rFonts w:ascii="Arial" w:hAnsi="Arial" w:cs="Arial"/>
                        <w:b/>
                        <w:color w:val="auto"/>
                      </w:rPr>
                      <w:t>brownson@gwbmail.wustl.edu</w:t>
                    </w:r>
                  </w:hyperlink>
                  <w:r w:rsidRPr="00A85670">
                    <w:rPr>
                      <w:rFonts w:ascii="Arial" w:hAnsi="Arial" w:cs="Arial"/>
                      <w:b/>
                    </w:rPr>
                    <w:t>) at Washington University in S</w:t>
                  </w:r>
                  <w:r w:rsidRPr="00542016">
                    <w:rPr>
                      <w:rFonts w:ascii="Arial" w:hAnsi="Arial" w:cs="Arial"/>
                      <w:b/>
                    </w:rPr>
                    <w:t>t. Louis.</w:t>
                  </w:r>
                  <w:proofErr w:type="gramEnd"/>
                  <w:r w:rsidRPr="00542016">
                    <w:rPr>
                      <w:rFonts w:ascii="Arial" w:hAnsi="Arial" w:cs="Arial"/>
                      <w:b/>
                    </w:rPr>
                    <w:t xml:space="preserve"> </w:t>
                  </w:r>
                </w:p>
                <w:p w:rsidR="00CF1A19" w:rsidRPr="00C21BD2" w:rsidRDefault="00CF1A19" w:rsidP="00C21BD2">
                  <w:pPr>
                    <w:pStyle w:val="Header"/>
                    <w:tabs>
                      <w:tab w:val="clear" w:pos="4320"/>
                      <w:tab w:val="clear" w:pos="8640"/>
                    </w:tabs>
                    <w:spacing w:line="276" w:lineRule="auto"/>
                    <w:jc w:val="center"/>
                    <w:rPr>
                      <w:rFonts w:ascii="Arial" w:hAnsi="Arial" w:cs="Arial"/>
                      <w:b/>
                      <w:sz w:val="28"/>
                    </w:rPr>
                  </w:pPr>
                  <w:r w:rsidRPr="00542016">
                    <w:rPr>
                      <w:rFonts w:ascii="Arial" w:hAnsi="Arial" w:cs="Arial"/>
                      <w:b/>
                    </w:rPr>
                    <w:t xml:space="preserve"> This work was funded by The Robert Wood Johnson Foundation and the Centers for Disease Control and Prevention.</w:t>
                  </w:r>
                </w:p>
                <w:p w:rsidR="00CF1A19" w:rsidRPr="00C21BD2" w:rsidRDefault="00CF1A19">
                  <w:pPr>
                    <w:spacing w:line="360" w:lineRule="auto"/>
                    <w:jc w:val="center"/>
                    <w:rPr>
                      <w:rFonts w:ascii="Cambria" w:hAnsi="Cambria"/>
                      <w:i/>
                      <w:iCs/>
                      <w:sz w:val="28"/>
                      <w:szCs w:val="28"/>
                    </w:rPr>
                  </w:pPr>
                </w:p>
              </w:txbxContent>
            </v:textbox>
            <w10:wrap type="square" anchorx="page" anchory="page"/>
          </v:shape>
        </w:pict>
      </w:r>
    </w:p>
    <w:sectPr w:rsidR="00BD3670" w:rsidRPr="007063D5" w:rsidSect="007063D5">
      <w:type w:val="continuous"/>
      <w:pgSz w:w="12240" w:h="15840"/>
      <w:pgMar w:top="360" w:right="360" w:bottom="360" w:left="360" w:header="720" w:footer="720" w:gutter="0"/>
      <w:cols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2EB" w:rsidRDefault="009F22EB">
      <w:r>
        <w:separator/>
      </w:r>
    </w:p>
  </w:endnote>
  <w:endnote w:type="continuationSeparator" w:id="0">
    <w:p w:rsidR="009F22EB" w:rsidRDefault="009F2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2EB" w:rsidRDefault="009F22EB">
      <w:r>
        <w:separator/>
      </w:r>
    </w:p>
  </w:footnote>
  <w:footnote w:type="continuationSeparator" w:id="0">
    <w:p w:rsidR="009F22EB" w:rsidRDefault="009F22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D3670"/>
    <w:rsid w:val="00011A50"/>
    <w:rsid w:val="00067123"/>
    <w:rsid w:val="000913DC"/>
    <w:rsid w:val="00127CF8"/>
    <w:rsid w:val="001B3BDA"/>
    <w:rsid w:val="001D6400"/>
    <w:rsid w:val="0025657B"/>
    <w:rsid w:val="00256DE8"/>
    <w:rsid w:val="002A5C30"/>
    <w:rsid w:val="003E12DA"/>
    <w:rsid w:val="003F4856"/>
    <w:rsid w:val="00456B88"/>
    <w:rsid w:val="0048502F"/>
    <w:rsid w:val="00542016"/>
    <w:rsid w:val="0058794F"/>
    <w:rsid w:val="005F3B38"/>
    <w:rsid w:val="00634CB4"/>
    <w:rsid w:val="00650868"/>
    <w:rsid w:val="00675742"/>
    <w:rsid w:val="006D43D9"/>
    <w:rsid w:val="007013A9"/>
    <w:rsid w:val="007063D5"/>
    <w:rsid w:val="0071503D"/>
    <w:rsid w:val="007716C2"/>
    <w:rsid w:val="00914D98"/>
    <w:rsid w:val="00932008"/>
    <w:rsid w:val="00936D18"/>
    <w:rsid w:val="00961274"/>
    <w:rsid w:val="009851AD"/>
    <w:rsid w:val="009C5D49"/>
    <w:rsid w:val="009D08F7"/>
    <w:rsid w:val="009E4A44"/>
    <w:rsid w:val="009F22EB"/>
    <w:rsid w:val="00A14EED"/>
    <w:rsid w:val="00A85670"/>
    <w:rsid w:val="00A925FE"/>
    <w:rsid w:val="00B137F8"/>
    <w:rsid w:val="00B14071"/>
    <w:rsid w:val="00B407BE"/>
    <w:rsid w:val="00BB72F1"/>
    <w:rsid w:val="00BD3670"/>
    <w:rsid w:val="00C21BD2"/>
    <w:rsid w:val="00CF1A19"/>
    <w:rsid w:val="00D4645A"/>
    <w:rsid w:val="00E3002F"/>
    <w:rsid w:val="00ED68C5"/>
    <w:rsid w:val="00F4027A"/>
    <w:rsid w:val="00F43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856"/>
    <w:rPr>
      <w:sz w:val="24"/>
      <w:szCs w:val="24"/>
    </w:rPr>
  </w:style>
  <w:style w:type="paragraph" w:styleId="Heading1">
    <w:name w:val="heading 1"/>
    <w:basedOn w:val="Normal"/>
    <w:next w:val="Normal"/>
    <w:qFormat/>
    <w:rsid w:val="003F4856"/>
    <w:pPr>
      <w:keepNext/>
      <w:outlineLvl w:val="0"/>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4856"/>
    <w:pPr>
      <w:tabs>
        <w:tab w:val="center" w:pos="4320"/>
        <w:tab w:val="right" w:pos="8640"/>
      </w:tabs>
    </w:pPr>
  </w:style>
  <w:style w:type="paragraph" w:styleId="Footer">
    <w:name w:val="footer"/>
    <w:basedOn w:val="Normal"/>
    <w:semiHidden/>
    <w:rsid w:val="003F4856"/>
    <w:pPr>
      <w:tabs>
        <w:tab w:val="center" w:pos="4320"/>
        <w:tab w:val="right" w:pos="8640"/>
      </w:tabs>
    </w:pPr>
  </w:style>
  <w:style w:type="character" w:styleId="Hyperlink">
    <w:name w:val="Hyperlink"/>
    <w:basedOn w:val="DefaultParagraphFont"/>
    <w:semiHidden/>
    <w:rsid w:val="003F4856"/>
    <w:rPr>
      <w:color w:val="0000FF"/>
      <w:u w:val="single"/>
    </w:rPr>
  </w:style>
  <w:style w:type="paragraph" w:styleId="BalloonText">
    <w:name w:val="Balloon Text"/>
    <w:basedOn w:val="Normal"/>
    <w:semiHidden/>
    <w:rsid w:val="003F4856"/>
    <w:rPr>
      <w:rFonts w:ascii="Tahoma" w:hAnsi="Tahoma" w:cs="Tahoma"/>
      <w:sz w:val="16"/>
      <w:szCs w:val="16"/>
    </w:rPr>
  </w:style>
  <w:style w:type="character" w:styleId="CommentReference">
    <w:name w:val="annotation reference"/>
    <w:basedOn w:val="DefaultParagraphFont"/>
    <w:semiHidden/>
    <w:rsid w:val="003F4856"/>
    <w:rPr>
      <w:sz w:val="16"/>
      <w:szCs w:val="16"/>
    </w:rPr>
  </w:style>
  <w:style w:type="paragraph" w:styleId="CommentText">
    <w:name w:val="annotation text"/>
    <w:basedOn w:val="Normal"/>
    <w:semiHidden/>
    <w:rsid w:val="003F4856"/>
    <w:rPr>
      <w:sz w:val="20"/>
      <w:szCs w:val="20"/>
    </w:rPr>
  </w:style>
  <w:style w:type="paragraph" w:styleId="CommentSubject">
    <w:name w:val="annotation subject"/>
    <w:basedOn w:val="CommentText"/>
    <w:next w:val="CommentText"/>
    <w:semiHidden/>
    <w:rsid w:val="003F485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ownson@gwbmail.wustl.edu" TargetMode="External"/><Relationship Id="rId3" Type="http://schemas.openxmlformats.org/officeDocument/2006/relationships/settings" Target="settings.xml"/><Relationship Id="rId7" Type="http://schemas.openxmlformats.org/officeDocument/2006/relationships/hyperlink" Target="mailto:hoehnerc@slu.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CDBA7-BEF6-49B3-9D56-29B3F468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2521</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Purpose</vt:lpstr>
    </vt:vector>
  </TitlesOfParts>
  <Company>Saint Louis University</Company>
  <LinksUpToDate>false</LinksUpToDate>
  <CharactersWithSpaces>16860</CharactersWithSpaces>
  <SharedDoc>false</SharedDoc>
  <HLinks>
    <vt:vector size="12" baseType="variant">
      <vt:variant>
        <vt:i4>524337</vt:i4>
      </vt:variant>
      <vt:variant>
        <vt:i4>3</vt:i4>
      </vt:variant>
      <vt:variant>
        <vt:i4>0</vt:i4>
      </vt:variant>
      <vt:variant>
        <vt:i4>5</vt:i4>
      </vt:variant>
      <vt:variant>
        <vt:lpwstr>mailto:brownson@slu.edu</vt:lpwstr>
      </vt:variant>
      <vt:variant>
        <vt:lpwstr/>
      </vt:variant>
      <vt:variant>
        <vt:i4>1376296</vt:i4>
      </vt:variant>
      <vt:variant>
        <vt:i4>0</vt:i4>
      </vt:variant>
      <vt:variant>
        <vt:i4>0</vt:i4>
      </vt:variant>
      <vt:variant>
        <vt:i4>5</vt:i4>
      </vt:variant>
      <vt:variant>
        <vt:lpwstr>mailto:hoehnerc@slu.edu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hoehnerc</dc:creator>
  <cp:keywords/>
  <dc:description/>
  <cp:lastModifiedBy>XP-SPRING</cp:lastModifiedBy>
  <cp:revision>3</cp:revision>
  <cp:lastPrinted>2010-12-07T16:44:00Z</cp:lastPrinted>
  <dcterms:created xsi:type="dcterms:W3CDTF">2011-02-28T18:46:00Z</dcterms:created>
  <dcterms:modified xsi:type="dcterms:W3CDTF">2011-06-02T13:49:00Z</dcterms:modified>
</cp:coreProperties>
</file>